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E9A5" w14:textId="77777777" w:rsidR="00211581" w:rsidRPr="00B10B77" w:rsidRDefault="00933B7E" w:rsidP="00933B7E">
      <w:pPr>
        <w:jc w:val="center"/>
        <w:rPr>
          <w:rFonts w:ascii="Merriweather" w:hAnsi="Merriweather"/>
          <w:b/>
          <w:i/>
          <w:iCs/>
          <w:szCs w:val="21"/>
        </w:rPr>
      </w:pPr>
      <w:r w:rsidRPr="00B10B77">
        <w:rPr>
          <w:rFonts w:ascii="Merriweather" w:hAnsi="Merriweather"/>
          <w:b/>
          <w:i/>
          <w:iCs/>
          <w:szCs w:val="21"/>
        </w:rPr>
        <w:t>Syllabus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9"/>
        <w:gridCol w:w="236"/>
        <w:gridCol w:w="189"/>
        <w:gridCol w:w="142"/>
        <w:gridCol w:w="61"/>
        <w:gridCol w:w="8"/>
        <w:gridCol w:w="234"/>
        <w:gridCol w:w="149"/>
        <w:gridCol w:w="202"/>
        <w:gridCol w:w="190"/>
        <w:gridCol w:w="80"/>
        <w:gridCol w:w="312"/>
        <w:gridCol w:w="241"/>
        <w:gridCol w:w="90"/>
        <w:gridCol w:w="134"/>
        <w:gridCol w:w="507"/>
        <w:gridCol w:w="627"/>
        <w:gridCol w:w="229"/>
        <w:gridCol w:w="338"/>
        <w:gridCol w:w="368"/>
        <w:gridCol w:w="178"/>
        <w:gridCol w:w="21"/>
        <w:gridCol w:w="142"/>
        <w:gridCol w:w="217"/>
        <w:gridCol w:w="491"/>
        <w:gridCol w:w="1134"/>
      </w:tblGrid>
      <w:tr w:rsidR="00EF38B6" w:rsidRPr="00933B7E" w14:paraId="7362D4C3" w14:textId="77777777" w:rsidTr="0037271D">
        <w:tc>
          <w:tcPr>
            <w:tcW w:w="1801" w:type="dxa"/>
            <w:shd w:val="clear" w:color="auto" w:fill="F2F2F2"/>
            <w:vAlign w:val="center"/>
          </w:tcPr>
          <w:p w14:paraId="1AA62A2C" w14:textId="77777777" w:rsidR="004B553E" w:rsidRPr="00933B7E" w:rsidRDefault="00933B7E" w:rsidP="00B4397F">
            <w:pPr>
              <w:spacing w:before="20" w:after="20"/>
              <w:rPr>
                <w:rFonts w:ascii="Merriweather" w:hAnsi="Merriweather"/>
                <w:b/>
                <w:sz w:val="18"/>
                <w:szCs w:val="18"/>
              </w:rPr>
            </w:pPr>
            <w:r w:rsidRPr="00933B7E">
              <w:rPr>
                <w:rFonts w:ascii="Merriweather" w:hAnsi="Merriweather"/>
                <w:b/>
                <w:sz w:val="18"/>
                <w:szCs w:val="18"/>
              </w:rPr>
              <w:t xml:space="preserve">Department </w:t>
            </w:r>
          </w:p>
        </w:tc>
        <w:tc>
          <w:tcPr>
            <w:tcW w:w="5196" w:type="dxa"/>
            <w:gridSpan w:val="20"/>
            <w:vAlign w:val="center"/>
          </w:tcPr>
          <w:p w14:paraId="73AC9B8B" w14:textId="77777777" w:rsidR="004B553E" w:rsidRPr="00C4578A" w:rsidRDefault="00933B7E" w:rsidP="00B4397F">
            <w:pPr>
              <w:spacing w:before="20" w:after="20"/>
              <w:rPr>
                <w:rFonts w:ascii="Merriweather" w:hAnsi="Merriweather"/>
                <w:sz w:val="18"/>
                <w:szCs w:val="18"/>
              </w:rPr>
            </w:pPr>
            <w:r w:rsidRPr="00C4578A">
              <w:rPr>
                <w:rFonts w:ascii="Merriweather" w:hAnsi="Merriweather"/>
                <w:sz w:val="18"/>
                <w:szCs w:val="18"/>
              </w:rPr>
              <w:t>Department of English</w:t>
            </w:r>
            <w:r w:rsidRPr="00C4578A">
              <w:rPr>
                <w:rFonts w:ascii="Merriweather" w:hAnsi="Merriweather"/>
                <w:b/>
                <w:sz w:val="18"/>
                <w:szCs w:val="18"/>
              </w:rPr>
              <w:t xml:space="preserve"> </w:t>
            </w:r>
            <w:r w:rsidR="00B95835" w:rsidRPr="00C4578A">
              <w:rPr>
                <w:rFonts w:ascii="Merriweather" w:hAnsi="Merriweather"/>
                <w:sz w:val="18"/>
                <w:szCs w:val="18"/>
              </w:rPr>
              <w:t>Studies</w:t>
            </w:r>
          </w:p>
        </w:tc>
        <w:tc>
          <w:tcPr>
            <w:tcW w:w="1049" w:type="dxa"/>
            <w:gridSpan w:val="5"/>
            <w:shd w:val="clear" w:color="auto" w:fill="F2F2F2"/>
          </w:tcPr>
          <w:p w14:paraId="3FD8213A" w14:textId="77777777" w:rsidR="004B553E" w:rsidRPr="00C4578A" w:rsidRDefault="000C17CF" w:rsidP="00B4397F">
            <w:pPr>
              <w:spacing w:before="20" w:after="20"/>
              <w:rPr>
                <w:rFonts w:ascii="Merriweather" w:hAnsi="Merriweather"/>
                <w:b/>
                <w:sz w:val="18"/>
                <w:szCs w:val="18"/>
              </w:rPr>
            </w:pPr>
            <w:r w:rsidRPr="00C4578A">
              <w:rPr>
                <w:rFonts w:ascii="Merriweather" w:hAnsi="Merriweather"/>
                <w:b/>
                <w:sz w:val="18"/>
                <w:szCs w:val="18"/>
              </w:rPr>
              <w:t>Year</w:t>
            </w:r>
          </w:p>
        </w:tc>
        <w:tc>
          <w:tcPr>
            <w:tcW w:w="1134" w:type="dxa"/>
            <w:vAlign w:val="center"/>
          </w:tcPr>
          <w:p w14:paraId="617F801D" w14:textId="77777777" w:rsidR="004B553E" w:rsidRPr="0037271D" w:rsidRDefault="00F20A28" w:rsidP="00B4397F">
            <w:pPr>
              <w:spacing w:before="20" w:after="20"/>
              <w:jc w:val="center"/>
              <w:rPr>
                <w:rFonts w:ascii="Merriweather" w:hAnsi="Merriweather"/>
                <w:sz w:val="17"/>
                <w:szCs w:val="17"/>
              </w:rPr>
            </w:pPr>
            <w:r w:rsidRPr="0037271D">
              <w:rPr>
                <w:rFonts w:ascii="Merriweather" w:hAnsi="Merriweather"/>
                <w:sz w:val="17"/>
                <w:szCs w:val="17"/>
              </w:rPr>
              <w:t>20</w:t>
            </w:r>
            <w:r w:rsidR="00EF6B80" w:rsidRPr="0037271D">
              <w:rPr>
                <w:rFonts w:ascii="Merriweather" w:hAnsi="Merriweather"/>
                <w:sz w:val="17"/>
                <w:szCs w:val="17"/>
              </w:rPr>
              <w:t>2</w:t>
            </w:r>
            <w:r w:rsidR="0037271D" w:rsidRPr="0037271D">
              <w:rPr>
                <w:rFonts w:ascii="Merriweather" w:hAnsi="Merriweather"/>
                <w:sz w:val="17"/>
                <w:szCs w:val="17"/>
              </w:rPr>
              <w:t>5</w:t>
            </w:r>
            <w:r w:rsidR="004B553E" w:rsidRPr="0037271D">
              <w:rPr>
                <w:rFonts w:ascii="Merriweather" w:hAnsi="Merriweather"/>
                <w:sz w:val="17"/>
                <w:szCs w:val="17"/>
              </w:rPr>
              <w:t>/202</w:t>
            </w:r>
            <w:r w:rsidR="0037271D" w:rsidRPr="0037271D">
              <w:rPr>
                <w:rFonts w:ascii="Merriweather" w:hAnsi="Merriweather"/>
                <w:sz w:val="17"/>
                <w:szCs w:val="17"/>
              </w:rPr>
              <w:t>6</w:t>
            </w:r>
          </w:p>
        </w:tc>
      </w:tr>
      <w:tr w:rsidR="00EF38B6" w:rsidRPr="00933B7E" w14:paraId="1A9FDE24" w14:textId="77777777" w:rsidTr="0037271D">
        <w:tc>
          <w:tcPr>
            <w:tcW w:w="1801" w:type="dxa"/>
            <w:shd w:val="clear" w:color="auto" w:fill="F2F2F2"/>
          </w:tcPr>
          <w:p w14:paraId="31894330" w14:textId="77777777" w:rsidR="004B553E" w:rsidRPr="00933B7E" w:rsidRDefault="00933B7E" w:rsidP="00B4397F">
            <w:pPr>
              <w:spacing w:before="20" w:after="20"/>
              <w:rPr>
                <w:rFonts w:ascii="Merriweather" w:hAnsi="Merriweather"/>
                <w:b/>
                <w:sz w:val="18"/>
                <w:szCs w:val="18"/>
              </w:rPr>
            </w:pPr>
            <w:r w:rsidRPr="00933B7E">
              <w:rPr>
                <w:rFonts w:ascii="Merriweather" w:hAnsi="Merriweather"/>
                <w:b/>
                <w:sz w:val="18"/>
                <w:szCs w:val="18"/>
              </w:rPr>
              <w:t xml:space="preserve">Course </w:t>
            </w:r>
          </w:p>
        </w:tc>
        <w:tc>
          <w:tcPr>
            <w:tcW w:w="5196" w:type="dxa"/>
            <w:gridSpan w:val="20"/>
            <w:vAlign w:val="center"/>
          </w:tcPr>
          <w:p w14:paraId="79E35623" w14:textId="77777777" w:rsidR="004B553E" w:rsidRPr="00C4578A" w:rsidRDefault="00933B7E" w:rsidP="00B4397F">
            <w:pPr>
              <w:spacing w:before="20" w:after="20"/>
              <w:rPr>
                <w:rFonts w:ascii="Merriweather" w:hAnsi="Merriweather"/>
                <w:sz w:val="18"/>
                <w:szCs w:val="18"/>
              </w:rPr>
            </w:pPr>
            <w:r w:rsidRPr="00C4578A">
              <w:rPr>
                <w:rFonts w:ascii="Merriweather" w:hAnsi="Merriweather"/>
                <w:b/>
                <w:sz w:val="18"/>
                <w:szCs w:val="18"/>
              </w:rPr>
              <w:t>Literary Translation – Contemporary Theoretical Approaches</w:t>
            </w:r>
          </w:p>
        </w:tc>
        <w:tc>
          <w:tcPr>
            <w:tcW w:w="1049" w:type="dxa"/>
            <w:gridSpan w:val="5"/>
            <w:shd w:val="clear" w:color="auto" w:fill="F2F2F2"/>
          </w:tcPr>
          <w:p w14:paraId="216C646B" w14:textId="77777777" w:rsidR="004B553E" w:rsidRPr="00C4578A" w:rsidRDefault="004B553E" w:rsidP="00B4397F">
            <w:pPr>
              <w:spacing w:before="20" w:after="20"/>
              <w:rPr>
                <w:rFonts w:ascii="Merriweather" w:hAnsi="Merriweather"/>
                <w:b/>
                <w:sz w:val="18"/>
                <w:szCs w:val="18"/>
              </w:rPr>
            </w:pPr>
            <w:r w:rsidRPr="00C4578A">
              <w:rPr>
                <w:rFonts w:ascii="Merriweather" w:hAnsi="Merriweather"/>
                <w:b/>
                <w:sz w:val="18"/>
                <w:szCs w:val="18"/>
              </w:rPr>
              <w:t>ECTS</w:t>
            </w:r>
          </w:p>
        </w:tc>
        <w:tc>
          <w:tcPr>
            <w:tcW w:w="1134" w:type="dxa"/>
          </w:tcPr>
          <w:p w14:paraId="56551F55" w14:textId="77777777" w:rsidR="004B553E" w:rsidRPr="00C4578A" w:rsidRDefault="003739B9" w:rsidP="00B4397F">
            <w:pPr>
              <w:spacing w:before="20" w:after="20"/>
              <w:jc w:val="center"/>
              <w:rPr>
                <w:rFonts w:ascii="Merriweather" w:hAnsi="Merriweather"/>
                <w:b/>
                <w:sz w:val="18"/>
                <w:szCs w:val="18"/>
              </w:rPr>
            </w:pPr>
            <w:r w:rsidRPr="00C4578A">
              <w:rPr>
                <w:rFonts w:ascii="Merriweather" w:hAnsi="Merriweather"/>
                <w:b/>
                <w:sz w:val="18"/>
                <w:szCs w:val="18"/>
              </w:rPr>
              <w:t>3</w:t>
            </w:r>
          </w:p>
        </w:tc>
      </w:tr>
      <w:tr w:rsidR="004B553E" w:rsidRPr="00933B7E" w14:paraId="12A2B82A" w14:textId="77777777" w:rsidTr="005D7D72">
        <w:tc>
          <w:tcPr>
            <w:tcW w:w="1801" w:type="dxa"/>
            <w:shd w:val="clear" w:color="auto" w:fill="F2F2F2"/>
          </w:tcPr>
          <w:p w14:paraId="0219D1E4" w14:textId="77777777" w:rsidR="004B553E" w:rsidRPr="00933B7E" w:rsidRDefault="00933B7E" w:rsidP="00B4397F">
            <w:pPr>
              <w:spacing w:before="20" w:after="20"/>
              <w:rPr>
                <w:rFonts w:ascii="Merriweather" w:hAnsi="Merriweather"/>
                <w:b/>
                <w:sz w:val="18"/>
                <w:szCs w:val="18"/>
              </w:rPr>
            </w:pPr>
            <w:r w:rsidRPr="00933B7E">
              <w:rPr>
                <w:rFonts w:ascii="Merriweather" w:hAnsi="Merriweather"/>
                <w:b/>
                <w:sz w:val="18"/>
                <w:szCs w:val="18"/>
              </w:rPr>
              <w:t>Study programme</w:t>
            </w:r>
          </w:p>
        </w:tc>
        <w:tc>
          <w:tcPr>
            <w:tcW w:w="7379" w:type="dxa"/>
            <w:gridSpan w:val="26"/>
            <w:shd w:val="clear" w:color="auto" w:fill="FFFFFF"/>
            <w:vAlign w:val="center"/>
          </w:tcPr>
          <w:p w14:paraId="3395BDE5" w14:textId="77777777" w:rsidR="004B553E" w:rsidRPr="00C4578A" w:rsidRDefault="00B95835" w:rsidP="00B4397F">
            <w:pPr>
              <w:spacing w:before="20" w:after="20"/>
              <w:rPr>
                <w:rFonts w:ascii="Merriweather" w:hAnsi="Merriweather"/>
                <w:sz w:val="18"/>
                <w:szCs w:val="18"/>
              </w:rPr>
            </w:pPr>
            <w:r w:rsidRPr="00C4578A">
              <w:rPr>
                <w:rFonts w:ascii="Merriweather" w:hAnsi="Merriweather"/>
                <w:sz w:val="18"/>
                <w:szCs w:val="18"/>
              </w:rPr>
              <w:t>English Studies</w:t>
            </w:r>
          </w:p>
        </w:tc>
      </w:tr>
      <w:tr w:rsidR="00EF38B6" w:rsidRPr="00933B7E" w14:paraId="4AA8FFA9" w14:textId="77777777" w:rsidTr="00C4578A">
        <w:tc>
          <w:tcPr>
            <w:tcW w:w="1801" w:type="dxa"/>
            <w:shd w:val="clear" w:color="auto" w:fill="F2F2F2"/>
            <w:vAlign w:val="center"/>
          </w:tcPr>
          <w:p w14:paraId="077FCFB2" w14:textId="77777777" w:rsidR="004B553E" w:rsidRPr="00933B7E" w:rsidRDefault="002D229E" w:rsidP="00B4397F">
            <w:pPr>
              <w:spacing w:before="20" w:after="20"/>
              <w:rPr>
                <w:rFonts w:ascii="Merriweather" w:hAnsi="Merriweather"/>
                <w:b/>
                <w:sz w:val="18"/>
                <w:szCs w:val="18"/>
              </w:rPr>
            </w:pPr>
            <w:r w:rsidRPr="00933B7E">
              <w:rPr>
                <w:rFonts w:ascii="Merriweather" w:hAnsi="Merriweather"/>
                <w:b/>
                <w:sz w:val="18"/>
                <w:szCs w:val="18"/>
              </w:rPr>
              <w:t>Level of study programme</w:t>
            </w:r>
          </w:p>
        </w:tc>
        <w:tc>
          <w:tcPr>
            <w:tcW w:w="1729" w:type="dxa"/>
            <w:gridSpan w:val="7"/>
          </w:tcPr>
          <w:p w14:paraId="4D4F8820" w14:textId="77777777" w:rsidR="004B553E" w:rsidRPr="00933B7E" w:rsidRDefault="009A284F"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00933B7E">
              <w:rPr>
                <w:rFonts w:ascii="Segoe UI Symbol" w:eastAsia="MS Gothic" w:hAnsi="Segoe UI Symbol" w:cs="Segoe UI Symbol"/>
                <w:sz w:val="16"/>
                <w:szCs w:val="16"/>
              </w:rPr>
              <w:t xml:space="preserve"> </w:t>
            </w:r>
            <w:r w:rsidR="002D229E" w:rsidRPr="00933B7E">
              <w:rPr>
                <w:rFonts w:ascii="Merriweather" w:hAnsi="Merriweather"/>
                <w:sz w:val="16"/>
                <w:szCs w:val="16"/>
              </w:rPr>
              <w:t>U</w:t>
            </w:r>
            <w:r w:rsidR="000C17CF" w:rsidRPr="00933B7E">
              <w:rPr>
                <w:rFonts w:ascii="Merriweather" w:hAnsi="Merriweather"/>
                <w:sz w:val="16"/>
                <w:szCs w:val="16"/>
              </w:rPr>
              <w:t>ndergraduate</w:t>
            </w:r>
          </w:p>
        </w:tc>
        <w:tc>
          <w:tcPr>
            <w:tcW w:w="1398" w:type="dxa"/>
            <w:gridSpan w:val="8"/>
          </w:tcPr>
          <w:p w14:paraId="7F2610C2" w14:textId="77777777" w:rsidR="004B553E" w:rsidRPr="00933B7E" w:rsidRDefault="00965211"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w:t>
            </w:r>
            <w:r w:rsidR="002D229E" w:rsidRPr="00933B7E">
              <w:rPr>
                <w:rFonts w:ascii="Merriweather" w:hAnsi="Merriweather"/>
                <w:sz w:val="16"/>
                <w:szCs w:val="16"/>
              </w:rPr>
              <w:t>G</w:t>
            </w:r>
            <w:r w:rsidR="000C17CF" w:rsidRPr="00933B7E">
              <w:rPr>
                <w:rFonts w:ascii="Merriweather" w:hAnsi="Merriweather"/>
                <w:sz w:val="16"/>
                <w:szCs w:val="16"/>
              </w:rPr>
              <w:t>raduate</w:t>
            </w:r>
          </w:p>
        </w:tc>
        <w:tc>
          <w:tcPr>
            <w:tcW w:w="2069" w:type="dxa"/>
            <w:gridSpan w:val="5"/>
          </w:tcPr>
          <w:p w14:paraId="725DDA36" w14:textId="77777777" w:rsidR="004B553E" w:rsidRPr="00933B7E" w:rsidRDefault="004B553E"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2D229E" w:rsidRPr="00933B7E">
              <w:rPr>
                <w:rFonts w:ascii="Merriweather" w:hAnsi="Merriweather"/>
                <w:sz w:val="16"/>
                <w:szCs w:val="16"/>
              </w:rPr>
              <w:t>I</w:t>
            </w:r>
            <w:r w:rsidR="000C17CF" w:rsidRPr="00933B7E">
              <w:rPr>
                <w:rFonts w:ascii="Merriweather" w:hAnsi="Merriweather"/>
                <w:sz w:val="16"/>
                <w:szCs w:val="16"/>
              </w:rPr>
              <w:t>ntegrated</w:t>
            </w:r>
          </w:p>
        </w:tc>
        <w:tc>
          <w:tcPr>
            <w:tcW w:w="2183" w:type="dxa"/>
            <w:gridSpan w:val="6"/>
            <w:shd w:val="clear" w:color="auto" w:fill="FFFFFF"/>
          </w:tcPr>
          <w:p w14:paraId="15892DA6" w14:textId="77777777" w:rsidR="004B553E" w:rsidRPr="00933B7E" w:rsidRDefault="004B553E" w:rsidP="00B4397F">
            <w:pPr>
              <w:spacing w:before="20" w:after="20"/>
              <w:rPr>
                <w:rFonts w:ascii="Merriweather" w:hAnsi="Merriweather"/>
                <w:sz w:val="16"/>
                <w:szCs w:val="16"/>
              </w:rPr>
            </w:pPr>
            <w:r w:rsidRPr="00933B7E">
              <w:rPr>
                <w:rFonts w:ascii="Segoe UI Symbol" w:eastAsia="MS Mincho" w:hAnsi="Segoe UI Symbol" w:cs="Segoe UI Symbol"/>
                <w:sz w:val="16"/>
                <w:szCs w:val="16"/>
              </w:rPr>
              <w:t>☐</w:t>
            </w:r>
            <w:r w:rsidR="002D229E" w:rsidRPr="00933B7E">
              <w:rPr>
                <w:rFonts w:ascii="Merriweather" w:hAnsi="Merriweather"/>
                <w:sz w:val="16"/>
                <w:szCs w:val="16"/>
              </w:rPr>
              <w:t>P</w:t>
            </w:r>
            <w:r w:rsidR="000C17CF" w:rsidRPr="00933B7E">
              <w:rPr>
                <w:rFonts w:ascii="Merriweather" w:hAnsi="Merriweather"/>
                <w:sz w:val="16"/>
                <w:szCs w:val="16"/>
              </w:rPr>
              <w:t>ostgraduate</w:t>
            </w:r>
          </w:p>
        </w:tc>
      </w:tr>
      <w:tr w:rsidR="00EF38B6" w:rsidRPr="00933B7E" w14:paraId="6A4B8A6F" w14:textId="77777777" w:rsidTr="00C4578A">
        <w:tc>
          <w:tcPr>
            <w:tcW w:w="1801" w:type="dxa"/>
            <w:shd w:val="clear" w:color="auto" w:fill="F2F2F2"/>
            <w:vAlign w:val="center"/>
          </w:tcPr>
          <w:p w14:paraId="5064E5BD" w14:textId="77777777" w:rsidR="009A284F" w:rsidRPr="00933B7E" w:rsidRDefault="009032E1" w:rsidP="00B4397F">
            <w:pPr>
              <w:spacing w:before="20" w:after="20"/>
              <w:rPr>
                <w:rFonts w:ascii="Merriweather" w:hAnsi="Merriweather"/>
                <w:b/>
                <w:sz w:val="18"/>
                <w:szCs w:val="18"/>
              </w:rPr>
            </w:pPr>
            <w:r w:rsidRPr="00933B7E">
              <w:rPr>
                <w:rFonts w:ascii="Merriweather" w:hAnsi="Merriweather"/>
                <w:b/>
                <w:sz w:val="18"/>
                <w:szCs w:val="18"/>
              </w:rPr>
              <w:t>Type</w:t>
            </w:r>
            <w:r w:rsidR="00B4397F" w:rsidRPr="00933B7E">
              <w:rPr>
                <w:rFonts w:ascii="Merriweather" w:hAnsi="Merriweather"/>
                <w:b/>
                <w:sz w:val="18"/>
                <w:szCs w:val="18"/>
              </w:rPr>
              <w:t xml:space="preserve"> </w:t>
            </w:r>
            <w:r w:rsidRPr="00933B7E">
              <w:rPr>
                <w:rFonts w:ascii="Merriweather" w:hAnsi="Merriweather"/>
                <w:b/>
                <w:sz w:val="18"/>
                <w:szCs w:val="18"/>
              </w:rPr>
              <w:t>of</w:t>
            </w:r>
            <w:r w:rsidR="002D229E" w:rsidRPr="00933B7E">
              <w:rPr>
                <w:rFonts w:ascii="Merriweather" w:hAnsi="Merriweather"/>
                <w:b/>
                <w:sz w:val="18"/>
                <w:szCs w:val="18"/>
              </w:rPr>
              <w:t xml:space="preserve"> s</w:t>
            </w:r>
            <w:r w:rsidRPr="00933B7E">
              <w:rPr>
                <w:rFonts w:ascii="Merriweather" w:hAnsi="Merriweather"/>
                <w:b/>
                <w:sz w:val="18"/>
                <w:szCs w:val="18"/>
              </w:rPr>
              <w:t>tudy</w:t>
            </w:r>
            <w:r w:rsidR="002D229E" w:rsidRPr="00933B7E">
              <w:rPr>
                <w:rFonts w:ascii="Merriweather" w:hAnsi="Merriweather"/>
                <w:b/>
                <w:sz w:val="18"/>
                <w:szCs w:val="18"/>
              </w:rPr>
              <w:t xml:space="preserve"> p</w:t>
            </w:r>
            <w:r w:rsidRPr="00933B7E">
              <w:rPr>
                <w:rFonts w:ascii="Merriweather" w:hAnsi="Merriweather"/>
                <w:b/>
                <w:sz w:val="18"/>
                <w:szCs w:val="18"/>
              </w:rPr>
              <w:t>rogramme</w:t>
            </w:r>
          </w:p>
        </w:tc>
        <w:tc>
          <w:tcPr>
            <w:tcW w:w="1729" w:type="dxa"/>
            <w:gridSpan w:val="7"/>
          </w:tcPr>
          <w:p w14:paraId="49CE5A5A" w14:textId="77777777" w:rsidR="009A284F" w:rsidRPr="00933B7E" w:rsidRDefault="009A284F"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933B7E">
              <w:rPr>
                <w:rFonts w:ascii="Segoe UI Symbol" w:eastAsia="MS Mincho" w:hAnsi="Segoe UI Symbol" w:cs="Segoe UI Symbol"/>
                <w:sz w:val="16"/>
                <w:szCs w:val="16"/>
              </w:rPr>
              <w:t xml:space="preserve"> </w:t>
            </w:r>
            <w:r w:rsidR="002D229E" w:rsidRPr="00933B7E">
              <w:rPr>
                <w:rFonts w:ascii="Merriweather" w:hAnsi="Merriweather"/>
                <w:sz w:val="16"/>
                <w:szCs w:val="16"/>
              </w:rPr>
              <w:t>S</w:t>
            </w:r>
            <w:r w:rsidR="00B4397F" w:rsidRPr="00933B7E">
              <w:rPr>
                <w:rFonts w:ascii="Merriweather" w:hAnsi="Merriweather"/>
                <w:sz w:val="16"/>
                <w:szCs w:val="16"/>
              </w:rPr>
              <w:t>ingle major</w:t>
            </w:r>
          </w:p>
          <w:p w14:paraId="0C6D0E9B" w14:textId="77777777" w:rsidR="009A284F" w:rsidRPr="00933B7E" w:rsidRDefault="00965211"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w:t>
            </w:r>
            <w:r w:rsidR="002D229E" w:rsidRPr="00933B7E">
              <w:rPr>
                <w:rFonts w:ascii="Merriweather" w:hAnsi="Merriweather"/>
                <w:sz w:val="16"/>
                <w:szCs w:val="16"/>
              </w:rPr>
              <w:t>D</w:t>
            </w:r>
            <w:r w:rsidR="00CC101B" w:rsidRPr="00933B7E">
              <w:rPr>
                <w:rFonts w:ascii="Merriweather" w:hAnsi="Merriweather"/>
                <w:sz w:val="16"/>
                <w:szCs w:val="16"/>
              </w:rPr>
              <w:t xml:space="preserve">ouble major </w:t>
            </w:r>
          </w:p>
        </w:tc>
        <w:tc>
          <w:tcPr>
            <w:tcW w:w="1398" w:type="dxa"/>
            <w:gridSpan w:val="8"/>
            <w:vAlign w:val="center"/>
          </w:tcPr>
          <w:p w14:paraId="4ED616F7" w14:textId="77777777" w:rsidR="009A284F" w:rsidRPr="00933B7E" w:rsidRDefault="00965211"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w:t>
            </w:r>
            <w:r w:rsidR="002D229E" w:rsidRPr="00933B7E">
              <w:rPr>
                <w:rFonts w:ascii="Merriweather" w:hAnsi="Merriweather"/>
                <w:sz w:val="16"/>
                <w:szCs w:val="16"/>
              </w:rPr>
              <w:t>U</w:t>
            </w:r>
            <w:r w:rsidR="00D90923" w:rsidRPr="00933B7E">
              <w:rPr>
                <w:rFonts w:ascii="Merriweather" w:hAnsi="Merriweather"/>
                <w:sz w:val="16"/>
                <w:szCs w:val="16"/>
              </w:rPr>
              <w:t>niversity</w:t>
            </w:r>
          </w:p>
        </w:tc>
        <w:tc>
          <w:tcPr>
            <w:tcW w:w="2069" w:type="dxa"/>
            <w:gridSpan w:val="5"/>
            <w:vAlign w:val="center"/>
          </w:tcPr>
          <w:p w14:paraId="063BE696" w14:textId="77777777" w:rsidR="009A284F" w:rsidRPr="00933B7E" w:rsidRDefault="009A284F"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2D229E" w:rsidRPr="00933B7E">
              <w:rPr>
                <w:rFonts w:ascii="Merriweather" w:hAnsi="Merriweather"/>
                <w:sz w:val="16"/>
                <w:szCs w:val="16"/>
              </w:rPr>
              <w:t>P</w:t>
            </w:r>
            <w:r w:rsidR="00D90923" w:rsidRPr="00933B7E">
              <w:rPr>
                <w:rFonts w:ascii="Merriweather" w:hAnsi="Merriweather"/>
                <w:sz w:val="16"/>
                <w:szCs w:val="16"/>
              </w:rPr>
              <w:t>rofessional</w:t>
            </w:r>
          </w:p>
        </w:tc>
        <w:tc>
          <w:tcPr>
            <w:tcW w:w="2183" w:type="dxa"/>
            <w:gridSpan w:val="6"/>
            <w:shd w:val="clear" w:color="auto" w:fill="FFFFFF"/>
            <w:vAlign w:val="center"/>
          </w:tcPr>
          <w:p w14:paraId="4309CEB3" w14:textId="77777777" w:rsidR="009A284F" w:rsidRPr="00933B7E" w:rsidRDefault="009A284F" w:rsidP="00B4397F">
            <w:pPr>
              <w:spacing w:before="20" w:after="20"/>
              <w:rPr>
                <w:rFonts w:ascii="Merriweather" w:hAnsi="Merriweather"/>
                <w:sz w:val="16"/>
                <w:szCs w:val="16"/>
              </w:rPr>
            </w:pPr>
            <w:r w:rsidRPr="00933B7E">
              <w:rPr>
                <w:rFonts w:ascii="Segoe UI Symbol" w:eastAsia="MS Mincho" w:hAnsi="Segoe UI Symbol" w:cs="Segoe UI Symbol"/>
                <w:sz w:val="16"/>
                <w:szCs w:val="16"/>
              </w:rPr>
              <w:t>☐</w:t>
            </w:r>
            <w:r w:rsidR="002D229E" w:rsidRPr="00933B7E">
              <w:rPr>
                <w:rFonts w:ascii="Merriweather" w:hAnsi="Merriweather"/>
                <w:sz w:val="16"/>
                <w:szCs w:val="16"/>
              </w:rPr>
              <w:t>S</w:t>
            </w:r>
            <w:r w:rsidR="00D90923" w:rsidRPr="00933B7E">
              <w:rPr>
                <w:rFonts w:ascii="Merriweather" w:hAnsi="Merriweather"/>
                <w:sz w:val="16"/>
                <w:szCs w:val="16"/>
              </w:rPr>
              <w:t>peciali</w:t>
            </w:r>
            <w:r w:rsidR="002D229E" w:rsidRPr="00933B7E">
              <w:rPr>
                <w:rFonts w:ascii="Merriweather" w:hAnsi="Merriweather"/>
                <w:sz w:val="16"/>
                <w:szCs w:val="16"/>
              </w:rPr>
              <w:t>zed</w:t>
            </w:r>
          </w:p>
        </w:tc>
      </w:tr>
      <w:tr w:rsidR="00EF38B6" w:rsidRPr="00933B7E" w14:paraId="63823E72" w14:textId="77777777" w:rsidTr="0037271D">
        <w:tc>
          <w:tcPr>
            <w:tcW w:w="1801" w:type="dxa"/>
            <w:shd w:val="clear" w:color="auto" w:fill="F2F2F2"/>
            <w:vAlign w:val="center"/>
          </w:tcPr>
          <w:p w14:paraId="6F0AA341" w14:textId="77777777" w:rsidR="009A284F" w:rsidRPr="00933B7E" w:rsidRDefault="000C17CF" w:rsidP="00B4397F">
            <w:pPr>
              <w:spacing w:before="20" w:after="20"/>
              <w:rPr>
                <w:rFonts w:ascii="Merriweather" w:hAnsi="Merriweather"/>
                <w:b/>
                <w:sz w:val="18"/>
                <w:szCs w:val="18"/>
              </w:rPr>
            </w:pPr>
            <w:r w:rsidRPr="00933B7E">
              <w:rPr>
                <w:rFonts w:ascii="Merriweather" w:hAnsi="Merriweather"/>
                <w:b/>
                <w:sz w:val="18"/>
                <w:szCs w:val="18"/>
              </w:rPr>
              <w:t>Year</w:t>
            </w:r>
            <w:r w:rsidR="00B4397F" w:rsidRPr="00933B7E">
              <w:rPr>
                <w:rFonts w:ascii="Merriweather" w:hAnsi="Merriweather"/>
                <w:b/>
                <w:sz w:val="18"/>
                <w:szCs w:val="18"/>
              </w:rPr>
              <w:t xml:space="preserve"> </w:t>
            </w:r>
            <w:r w:rsidRPr="00933B7E">
              <w:rPr>
                <w:rFonts w:ascii="Merriweather" w:hAnsi="Merriweather"/>
                <w:b/>
                <w:sz w:val="18"/>
                <w:szCs w:val="18"/>
              </w:rPr>
              <w:t>of</w:t>
            </w:r>
            <w:r w:rsidR="00B4397F" w:rsidRPr="00933B7E">
              <w:rPr>
                <w:rFonts w:ascii="Merriweather" w:hAnsi="Merriweather"/>
                <w:b/>
                <w:sz w:val="18"/>
                <w:szCs w:val="18"/>
              </w:rPr>
              <w:t xml:space="preserve"> </w:t>
            </w:r>
            <w:r w:rsidR="0047188D" w:rsidRPr="00933B7E">
              <w:rPr>
                <w:rFonts w:ascii="Merriweather" w:hAnsi="Merriweather"/>
                <w:b/>
                <w:sz w:val="18"/>
                <w:szCs w:val="18"/>
              </w:rPr>
              <w:t>s</w:t>
            </w:r>
            <w:r w:rsidRPr="00933B7E">
              <w:rPr>
                <w:rFonts w:ascii="Merriweather" w:hAnsi="Merriweather"/>
                <w:b/>
                <w:sz w:val="18"/>
                <w:szCs w:val="18"/>
              </w:rPr>
              <w:t>tudy</w:t>
            </w:r>
          </w:p>
        </w:tc>
        <w:tc>
          <w:tcPr>
            <w:tcW w:w="1495" w:type="dxa"/>
            <w:gridSpan w:val="6"/>
            <w:shd w:val="clear" w:color="auto" w:fill="FFFFFF"/>
            <w:vAlign w:val="center"/>
          </w:tcPr>
          <w:p w14:paraId="0625FA24" w14:textId="77777777" w:rsidR="009A284F" w:rsidRPr="00933B7E" w:rsidRDefault="009A284F" w:rsidP="00B4397F">
            <w:pPr>
              <w:tabs>
                <w:tab w:val="left" w:pos="1218"/>
              </w:tabs>
              <w:spacing w:before="20" w:after="20"/>
              <w:jc w:val="center"/>
              <w:rPr>
                <w:rFonts w:ascii="Merriweather" w:hAnsi="Merriweather"/>
                <w:sz w:val="18"/>
              </w:rPr>
            </w:pPr>
            <w:r w:rsidRPr="00933B7E">
              <w:rPr>
                <w:rFonts w:ascii="Segoe UI Symbol" w:eastAsia="MS Mincho" w:hAnsi="Segoe UI Symbol" w:cs="Segoe UI Symbol"/>
                <w:sz w:val="18"/>
              </w:rPr>
              <w:t>☐</w:t>
            </w:r>
            <w:r w:rsidRPr="00933B7E">
              <w:rPr>
                <w:rFonts w:ascii="Merriweather" w:hAnsi="Merriweather"/>
                <w:sz w:val="18"/>
              </w:rPr>
              <w:t xml:space="preserve"> 1.</w:t>
            </w:r>
          </w:p>
        </w:tc>
        <w:tc>
          <w:tcPr>
            <w:tcW w:w="1498" w:type="dxa"/>
            <w:gridSpan w:val="8"/>
            <w:shd w:val="clear" w:color="auto" w:fill="FFFFFF"/>
            <w:vAlign w:val="center"/>
          </w:tcPr>
          <w:p w14:paraId="79F9DE90" w14:textId="77777777" w:rsidR="009A284F" w:rsidRPr="00933B7E" w:rsidRDefault="009A284F" w:rsidP="00B4397F">
            <w:pPr>
              <w:tabs>
                <w:tab w:val="left" w:pos="1218"/>
              </w:tabs>
              <w:spacing w:before="20" w:after="20"/>
              <w:jc w:val="center"/>
              <w:rPr>
                <w:rFonts w:ascii="Merriweather" w:hAnsi="Merriweather"/>
                <w:sz w:val="18"/>
              </w:rPr>
            </w:pPr>
            <w:r w:rsidRPr="00933B7E">
              <w:rPr>
                <w:rFonts w:ascii="Segoe UI Symbol" w:eastAsia="MS Gothic" w:hAnsi="Segoe UI Symbol" w:cs="Segoe UI Symbol"/>
                <w:sz w:val="18"/>
              </w:rPr>
              <w:t>☐</w:t>
            </w:r>
            <w:r w:rsidRPr="00933B7E">
              <w:rPr>
                <w:rFonts w:ascii="Merriweather" w:hAnsi="Merriweather"/>
                <w:sz w:val="18"/>
              </w:rPr>
              <w:t xml:space="preserve"> 2.</w:t>
            </w:r>
          </w:p>
        </w:tc>
        <w:tc>
          <w:tcPr>
            <w:tcW w:w="1497" w:type="dxa"/>
            <w:gridSpan w:val="4"/>
            <w:shd w:val="clear" w:color="auto" w:fill="FFFFFF"/>
            <w:vAlign w:val="center"/>
          </w:tcPr>
          <w:p w14:paraId="01DC2FF4" w14:textId="77777777" w:rsidR="009A284F" w:rsidRPr="00933B7E" w:rsidRDefault="009A284F" w:rsidP="00B4397F">
            <w:pPr>
              <w:tabs>
                <w:tab w:val="left" w:pos="1218"/>
              </w:tabs>
              <w:spacing w:before="20" w:after="20"/>
              <w:jc w:val="center"/>
              <w:rPr>
                <w:rFonts w:ascii="Merriweather" w:hAnsi="Merriweather"/>
                <w:sz w:val="18"/>
              </w:rPr>
            </w:pPr>
            <w:r w:rsidRPr="00933B7E">
              <w:rPr>
                <w:rFonts w:ascii="Segoe UI Symbol" w:eastAsia="MS Mincho" w:hAnsi="Segoe UI Symbol" w:cs="Segoe UI Symbol"/>
                <w:sz w:val="18"/>
              </w:rPr>
              <w:t>☐</w:t>
            </w:r>
            <w:r w:rsidRPr="00933B7E">
              <w:rPr>
                <w:rFonts w:ascii="Merriweather" w:hAnsi="Merriweather"/>
                <w:sz w:val="18"/>
              </w:rPr>
              <w:t xml:space="preserve"> 3.</w:t>
            </w:r>
          </w:p>
        </w:tc>
        <w:tc>
          <w:tcPr>
            <w:tcW w:w="1755" w:type="dxa"/>
            <w:gridSpan w:val="7"/>
            <w:shd w:val="clear" w:color="auto" w:fill="FFFFFF"/>
            <w:vAlign w:val="center"/>
          </w:tcPr>
          <w:p w14:paraId="77285E02" w14:textId="77777777" w:rsidR="009A284F" w:rsidRPr="00933B7E" w:rsidRDefault="000134B4" w:rsidP="00B4397F">
            <w:pPr>
              <w:tabs>
                <w:tab w:val="left" w:pos="1218"/>
              </w:tabs>
              <w:spacing w:before="20" w:after="20"/>
              <w:jc w:val="center"/>
              <w:rPr>
                <w:rFonts w:ascii="Merriweather" w:hAnsi="Merriweather"/>
                <w:sz w:val="18"/>
              </w:rPr>
            </w:pPr>
            <w:r w:rsidRPr="00933B7E">
              <w:rPr>
                <w:rFonts w:ascii="Segoe UI Symbol" w:eastAsia="MS Gothic" w:hAnsi="Segoe UI Symbol" w:cs="Segoe UI Symbol"/>
                <w:sz w:val="18"/>
                <w:szCs w:val="18"/>
              </w:rPr>
              <w:t>☒</w:t>
            </w:r>
            <w:r w:rsidR="009A284F" w:rsidRPr="00933B7E">
              <w:rPr>
                <w:rFonts w:ascii="Merriweather" w:hAnsi="Merriweather"/>
                <w:sz w:val="18"/>
              </w:rPr>
              <w:t xml:space="preserve"> 4.</w:t>
            </w:r>
          </w:p>
        </w:tc>
        <w:tc>
          <w:tcPr>
            <w:tcW w:w="1134" w:type="dxa"/>
            <w:shd w:val="clear" w:color="auto" w:fill="FFFFFF"/>
            <w:vAlign w:val="center"/>
          </w:tcPr>
          <w:p w14:paraId="62AB5FAC" w14:textId="77777777" w:rsidR="009A284F" w:rsidRPr="00933B7E" w:rsidRDefault="00C4578A" w:rsidP="00B4397F">
            <w:pPr>
              <w:tabs>
                <w:tab w:val="left" w:pos="1218"/>
              </w:tabs>
              <w:spacing w:before="20" w:after="20"/>
              <w:jc w:val="center"/>
              <w:rPr>
                <w:rFonts w:ascii="Merriweather" w:hAnsi="Merriweather"/>
                <w:sz w:val="18"/>
              </w:rPr>
            </w:pPr>
            <w:r w:rsidRPr="00933B7E">
              <w:rPr>
                <w:rFonts w:ascii="Segoe UI Symbol" w:eastAsia="MS Gothic" w:hAnsi="Segoe UI Symbol" w:cs="Segoe UI Symbol"/>
                <w:sz w:val="18"/>
                <w:szCs w:val="18"/>
              </w:rPr>
              <w:t>☒</w:t>
            </w:r>
            <w:r w:rsidR="009A284F" w:rsidRPr="00933B7E">
              <w:rPr>
                <w:rFonts w:ascii="Merriweather" w:hAnsi="Merriweather"/>
                <w:sz w:val="18"/>
              </w:rPr>
              <w:t xml:space="preserve"> 5.</w:t>
            </w:r>
          </w:p>
        </w:tc>
      </w:tr>
      <w:tr w:rsidR="00EF38B6" w:rsidRPr="00933B7E" w14:paraId="53A82685" w14:textId="77777777" w:rsidTr="0037271D">
        <w:trPr>
          <w:trHeight w:val="80"/>
        </w:trPr>
        <w:tc>
          <w:tcPr>
            <w:tcW w:w="1801" w:type="dxa"/>
            <w:vMerge w:val="restart"/>
            <w:shd w:val="clear" w:color="auto" w:fill="F2F2F2"/>
            <w:vAlign w:val="center"/>
          </w:tcPr>
          <w:p w14:paraId="16A28A03" w14:textId="77777777" w:rsidR="009A284F" w:rsidRPr="00933B7E" w:rsidRDefault="000C17CF" w:rsidP="00B4397F">
            <w:pPr>
              <w:spacing w:before="20" w:after="20"/>
              <w:rPr>
                <w:rFonts w:ascii="Merriweather" w:hAnsi="Merriweather"/>
                <w:b/>
                <w:sz w:val="18"/>
                <w:szCs w:val="18"/>
              </w:rPr>
            </w:pPr>
            <w:r w:rsidRPr="00933B7E">
              <w:rPr>
                <w:rFonts w:ascii="Merriweather" w:hAnsi="Merriweather"/>
                <w:b/>
                <w:sz w:val="18"/>
                <w:szCs w:val="18"/>
              </w:rPr>
              <w:t>Semester</w:t>
            </w:r>
          </w:p>
        </w:tc>
        <w:tc>
          <w:tcPr>
            <w:tcW w:w="1284" w:type="dxa"/>
            <w:gridSpan w:val="3"/>
            <w:vMerge w:val="restart"/>
          </w:tcPr>
          <w:p w14:paraId="74954C75" w14:textId="77777777" w:rsidR="009A284F" w:rsidRPr="00933B7E" w:rsidRDefault="00965211"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w:t>
            </w:r>
            <w:r w:rsidR="0047188D" w:rsidRPr="00933B7E">
              <w:rPr>
                <w:rFonts w:ascii="Merriweather" w:hAnsi="Merriweather"/>
                <w:sz w:val="16"/>
                <w:szCs w:val="16"/>
              </w:rPr>
              <w:t>W</w:t>
            </w:r>
            <w:r w:rsidR="008750BD" w:rsidRPr="00933B7E">
              <w:rPr>
                <w:rFonts w:ascii="Merriweather" w:hAnsi="Merriweather"/>
                <w:sz w:val="16"/>
                <w:szCs w:val="16"/>
              </w:rPr>
              <w:t>inter</w:t>
            </w:r>
          </w:p>
          <w:p w14:paraId="1EA32DA0" w14:textId="77777777" w:rsidR="009A284F" w:rsidRPr="00933B7E" w:rsidRDefault="009A284F"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0047188D" w:rsidRPr="00933B7E">
              <w:rPr>
                <w:rFonts w:ascii="Merriweather" w:hAnsi="Merriweather"/>
                <w:sz w:val="16"/>
                <w:szCs w:val="16"/>
              </w:rPr>
              <w:t>S</w:t>
            </w:r>
            <w:r w:rsidR="008750BD" w:rsidRPr="00933B7E">
              <w:rPr>
                <w:rFonts w:ascii="Merriweather" w:hAnsi="Merriweather"/>
                <w:sz w:val="16"/>
                <w:szCs w:val="16"/>
              </w:rPr>
              <w:t>ummer</w:t>
            </w:r>
          </w:p>
        </w:tc>
        <w:tc>
          <w:tcPr>
            <w:tcW w:w="1066" w:type="dxa"/>
            <w:gridSpan w:val="8"/>
            <w:vAlign w:val="center"/>
          </w:tcPr>
          <w:p w14:paraId="751A162F" w14:textId="77777777" w:rsidR="009A284F" w:rsidRPr="00933B7E" w:rsidRDefault="007501B3"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9A284F" w:rsidRPr="00933B7E">
              <w:rPr>
                <w:rFonts w:ascii="Merriweather" w:hAnsi="Merriweather"/>
                <w:sz w:val="16"/>
                <w:szCs w:val="16"/>
              </w:rPr>
              <w:t xml:space="preserve"> I.</w:t>
            </w:r>
          </w:p>
        </w:tc>
        <w:tc>
          <w:tcPr>
            <w:tcW w:w="1284" w:type="dxa"/>
            <w:gridSpan w:val="5"/>
            <w:vAlign w:val="center"/>
          </w:tcPr>
          <w:p w14:paraId="04D1F8B9"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II.</w:t>
            </w:r>
          </w:p>
        </w:tc>
        <w:tc>
          <w:tcPr>
            <w:tcW w:w="1194" w:type="dxa"/>
            <w:gridSpan w:val="3"/>
            <w:vAlign w:val="center"/>
          </w:tcPr>
          <w:p w14:paraId="063F7733"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III.</w:t>
            </w:r>
          </w:p>
        </w:tc>
        <w:tc>
          <w:tcPr>
            <w:tcW w:w="1417" w:type="dxa"/>
            <w:gridSpan w:val="6"/>
            <w:vAlign w:val="center"/>
          </w:tcPr>
          <w:p w14:paraId="4BCC9686"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IV.</w:t>
            </w:r>
          </w:p>
        </w:tc>
        <w:tc>
          <w:tcPr>
            <w:tcW w:w="1134" w:type="dxa"/>
            <w:vAlign w:val="center"/>
          </w:tcPr>
          <w:p w14:paraId="02B778F6"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V.</w:t>
            </w:r>
          </w:p>
        </w:tc>
      </w:tr>
      <w:tr w:rsidR="00EF38B6" w:rsidRPr="00933B7E" w14:paraId="2FFF81E2" w14:textId="77777777" w:rsidTr="0037271D">
        <w:trPr>
          <w:trHeight w:val="80"/>
        </w:trPr>
        <w:tc>
          <w:tcPr>
            <w:tcW w:w="1801" w:type="dxa"/>
            <w:vMerge/>
            <w:shd w:val="clear" w:color="auto" w:fill="F2F2F2"/>
            <w:vAlign w:val="center"/>
          </w:tcPr>
          <w:p w14:paraId="74DA9C26" w14:textId="77777777" w:rsidR="009A284F" w:rsidRPr="00933B7E" w:rsidRDefault="009A284F" w:rsidP="00B4397F">
            <w:pPr>
              <w:spacing w:before="20" w:after="20"/>
              <w:rPr>
                <w:rFonts w:ascii="Merriweather" w:hAnsi="Merriweather"/>
                <w:b/>
                <w:sz w:val="18"/>
                <w:szCs w:val="18"/>
              </w:rPr>
            </w:pPr>
          </w:p>
        </w:tc>
        <w:tc>
          <w:tcPr>
            <w:tcW w:w="1284" w:type="dxa"/>
            <w:gridSpan w:val="3"/>
            <w:vMerge/>
          </w:tcPr>
          <w:p w14:paraId="01A55ADD" w14:textId="77777777" w:rsidR="009A284F" w:rsidRPr="00933B7E" w:rsidRDefault="009A284F" w:rsidP="00B4397F">
            <w:pPr>
              <w:tabs>
                <w:tab w:val="left" w:pos="1218"/>
              </w:tabs>
              <w:spacing w:before="20" w:after="20"/>
              <w:rPr>
                <w:rFonts w:ascii="Merriweather" w:hAnsi="Merriweather"/>
                <w:sz w:val="16"/>
                <w:szCs w:val="16"/>
              </w:rPr>
            </w:pPr>
          </w:p>
        </w:tc>
        <w:tc>
          <w:tcPr>
            <w:tcW w:w="1066" w:type="dxa"/>
            <w:gridSpan w:val="8"/>
            <w:vAlign w:val="center"/>
          </w:tcPr>
          <w:p w14:paraId="3F9B89E8"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VI.</w:t>
            </w:r>
          </w:p>
        </w:tc>
        <w:tc>
          <w:tcPr>
            <w:tcW w:w="1284" w:type="dxa"/>
            <w:gridSpan w:val="5"/>
            <w:vAlign w:val="center"/>
          </w:tcPr>
          <w:p w14:paraId="4D0656E8" w14:textId="77777777" w:rsidR="009A284F" w:rsidRPr="00933B7E" w:rsidRDefault="000134B4"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9A284F" w:rsidRPr="00933B7E">
              <w:rPr>
                <w:rFonts w:ascii="Merriweather" w:hAnsi="Merriweather"/>
                <w:sz w:val="16"/>
                <w:szCs w:val="16"/>
              </w:rPr>
              <w:t xml:space="preserve"> VII.</w:t>
            </w:r>
          </w:p>
        </w:tc>
        <w:tc>
          <w:tcPr>
            <w:tcW w:w="1194" w:type="dxa"/>
            <w:gridSpan w:val="3"/>
            <w:vAlign w:val="center"/>
          </w:tcPr>
          <w:p w14:paraId="0740EE7B"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VIII.</w:t>
            </w:r>
          </w:p>
        </w:tc>
        <w:tc>
          <w:tcPr>
            <w:tcW w:w="1417" w:type="dxa"/>
            <w:gridSpan w:val="6"/>
            <w:vAlign w:val="center"/>
          </w:tcPr>
          <w:p w14:paraId="6109A33F" w14:textId="77777777" w:rsidR="009A284F" w:rsidRPr="00933B7E" w:rsidRDefault="002F2621"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9A284F" w:rsidRPr="00933B7E">
              <w:rPr>
                <w:rFonts w:ascii="Merriweather" w:hAnsi="Merriweather"/>
                <w:sz w:val="16"/>
                <w:szCs w:val="16"/>
              </w:rPr>
              <w:t xml:space="preserve"> IX.</w:t>
            </w:r>
          </w:p>
        </w:tc>
        <w:tc>
          <w:tcPr>
            <w:tcW w:w="1134" w:type="dxa"/>
            <w:vAlign w:val="center"/>
          </w:tcPr>
          <w:p w14:paraId="49C89B6D" w14:textId="77777777" w:rsidR="009A284F" w:rsidRPr="00933B7E" w:rsidRDefault="009A284F" w:rsidP="00B4397F">
            <w:pPr>
              <w:tabs>
                <w:tab w:val="left" w:pos="1218"/>
              </w:tabs>
              <w:spacing w:before="20" w:after="20"/>
              <w:jc w:val="center"/>
              <w:rPr>
                <w:rFonts w:ascii="Merriweather" w:hAnsi="Merriweather"/>
                <w:sz w:val="16"/>
                <w:szCs w:val="16"/>
              </w:rPr>
            </w:pPr>
            <w:r w:rsidRPr="00933B7E">
              <w:rPr>
                <w:rFonts w:ascii="Segoe UI Symbol" w:eastAsia="MS Mincho" w:hAnsi="Segoe UI Symbol" w:cs="Segoe UI Symbol"/>
                <w:sz w:val="16"/>
                <w:szCs w:val="16"/>
              </w:rPr>
              <w:t>☐</w:t>
            </w:r>
            <w:r w:rsidRPr="00933B7E">
              <w:rPr>
                <w:rFonts w:ascii="Merriweather" w:hAnsi="Merriweather"/>
                <w:sz w:val="16"/>
                <w:szCs w:val="16"/>
              </w:rPr>
              <w:t xml:space="preserve"> X.</w:t>
            </w:r>
          </w:p>
        </w:tc>
      </w:tr>
      <w:tr w:rsidR="00EF38B6" w:rsidRPr="00933B7E" w14:paraId="685C7E1D" w14:textId="77777777" w:rsidTr="0037271D">
        <w:trPr>
          <w:trHeight w:val="80"/>
        </w:trPr>
        <w:tc>
          <w:tcPr>
            <w:tcW w:w="1801" w:type="dxa"/>
            <w:shd w:val="clear" w:color="auto" w:fill="F2F2F2"/>
            <w:vAlign w:val="center"/>
          </w:tcPr>
          <w:p w14:paraId="78269A68" w14:textId="77777777" w:rsidR="009A284F" w:rsidRPr="00933B7E" w:rsidRDefault="000C17CF" w:rsidP="00B4397F">
            <w:pPr>
              <w:spacing w:before="20" w:after="20"/>
              <w:rPr>
                <w:rFonts w:ascii="Merriweather" w:hAnsi="Merriweather"/>
                <w:b/>
                <w:sz w:val="18"/>
                <w:szCs w:val="18"/>
              </w:rPr>
            </w:pPr>
            <w:r w:rsidRPr="00933B7E">
              <w:rPr>
                <w:rFonts w:ascii="Merriweather" w:hAnsi="Merriweather"/>
                <w:b/>
                <w:sz w:val="18"/>
                <w:szCs w:val="18"/>
              </w:rPr>
              <w:t>Status of</w:t>
            </w:r>
            <w:r w:rsidR="00F20A28" w:rsidRPr="00933B7E">
              <w:rPr>
                <w:rFonts w:ascii="Merriweather" w:hAnsi="Merriweather"/>
                <w:b/>
                <w:sz w:val="18"/>
                <w:szCs w:val="18"/>
              </w:rPr>
              <w:t xml:space="preserve"> </w:t>
            </w:r>
            <w:r w:rsidRPr="00933B7E">
              <w:rPr>
                <w:rFonts w:ascii="Merriweather" w:hAnsi="Merriweather"/>
                <w:b/>
                <w:sz w:val="18"/>
                <w:szCs w:val="18"/>
              </w:rPr>
              <w:t>the</w:t>
            </w:r>
            <w:r w:rsidR="00F20A28" w:rsidRPr="00933B7E">
              <w:rPr>
                <w:rFonts w:ascii="Merriweather" w:hAnsi="Merriweather"/>
                <w:b/>
                <w:sz w:val="18"/>
                <w:szCs w:val="18"/>
              </w:rPr>
              <w:t xml:space="preserve"> </w:t>
            </w:r>
            <w:r w:rsidR="0047188D" w:rsidRPr="00933B7E">
              <w:rPr>
                <w:rFonts w:ascii="Merriweather" w:hAnsi="Merriweather"/>
                <w:b/>
                <w:sz w:val="18"/>
                <w:szCs w:val="18"/>
              </w:rPr>
              <w:t>c</w:t>
            </w:r>
            <w:r w:rsidRPr="00933B7E">
              <w:rPr>
                <w:rFonts w:ascii="Merriweather" w:hAnsi="Merriweather"/>
                <w:b/>
                <w:sz w:val="18"/>
                <w:szCs w:val="18"/>
              </w:rPr>
              <w:t>ourse</w:t>
            </w:r>
          </w:p>
        </w:tc>
        <w:tc>
          <w:tcPr>
            <w:tcW w:w="1284" w:type="dxa"/>
            <w:gridSpan w:val="3"/>
          </w:tcPr>
          <w:p w14:paraId="7BFE89C7" w14:textId="77777777" w:rsidR="009A284F" w:rsidRPr="00933B7E" w:rsidRDefault="007501B3"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Pr="00933B7E">
              <w:rPr>
                <w:rFonts w:ascii="Merriweather" w:hAnsi="Merriweather"/>
                <w:sz w:val="16"/>
                <w:szCs w:val="16"/>
              </w:rPr>
              <w:t xml:space="preserve"> </w:t>
            </w:r>
            <w:r w:rsidR="0047188D" w:rsidRPr="00933B7E">
              <w:rPr>
                <w:rFonts w:ascii="Merriweather" w:hAnsi="Merriweather"/>
                <w:sz w:val="16"/>
                <w:szCs w:val="16"/>
              </w:rPr>
              <w:t>C</w:t>
            </w:r>
            <w:r w:rsidR="00B4397F" w:rsidRPr="00933B7E">
              <w:rPr>
                <w:rFonts w:ascii="Merriweather" w:hAnsi="Merriweather"/>
                <w:sz w:val="16"/>
                <w:szCs w:val="16"/>
              </w:rPr>
              <w:t>ompulso</w:t>
            </w:r>
            <w:r w:rsidR="00366316" w:rsidRPr="00933B7E">
              <w:rPr>
                <w:rFonts w:ascii="Merriweather" w:hAnsi="Merriweather"/>
                <w:sz w:val="16"/>
                <w:szCs w:val="16"/>
              </w:rPr>
              <w:t>r</w:t>
            </w:r>
            <w:r w:rsidR="00B4397F" w:rsidRPr="00933B7E">
              <w:rPr>
                <w:rFonts w:ascii="Merriweather" w:hAnsi="Merriweather"/>
                <w:sz w:val="16"/>
                <w:szCs w:val="16"/>
              </w:rPr>
              <w:t>y</w:t>
            </w:r>
          </w:p>
        </w:tc>
        <w:tc>
          <w:tcPr>
            <w:tcW w:w="1066" w:type="dxa"/>
            <w:gridSpan w:val="8"/>
            <w:vAlign w:val="center"/>
          </w:tcPr>
          <w:p w14:paraId="6EF89D30" w14:textId="77777777" w:rsidR="009A284F" w:rsidRPr="00933B7E" w:rsidRDefault="003739B9"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47188D" w:rsidRPr="00933B7E">
              <w:rPr>
                <w:rFonts w:ascii="Merriweather" w:hAnsi="Merriweather"/>
                <w:sz w:val="16"/>
                <w:szCs w:val="16"/>
              </w:rPr>
              <w:t>E</w:t>
            </w:r>
            <w:r w:rsidR="00B4397F" w:rsidRPr="00933B7E">
              <w:rPr>
                <w:rFonts w:ascii="Merriweather" w:hAnsi="Merriweather"/>
                <w:sz w:val="16"/>
                <w:szCs w:val="16"/>
              </w:rPr>
              <w:t>lective</w:t>
            </w:r>
          </w:p>
        </w:tc>
        <w:tc>
          <w:tcPr>
            <w:tcW w:w="2478" w:type="dxa"/>
            <w:gridSpan w:val="8"/>
            <w:vAlign w:val="center"/>
          </w:tcPr>
          <w:p w14:paraId="52B32B0E" w14:textId="77777777" w:rsidR="009A284F" w:rsidRPr="00933B7E" w:rsidRDefault="003739B9" w:rsidP="00B4397F">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933B7E">
              <w:rPr>
                <w:rFonts w:ascii="Segoe UI Symbol" w:eastAsia="MS Gothic" w:hAnsi="Segoe UI Symbol" w:cs="Segoe UI Symbol"/>
                <w:sz w:val="16"/>
                <w:szCs w:val="16"/>
              </w:rPr>
              <w:t xml:space="preserve"> </w:t>
            </w:r>
            <w:r w:rsidR="0047188D" w:rsidRPr="00933B7E">
              <w:rPr>
                <w:rFonts w:ascii="Merriweather" w:hAnsi="Merriweather"/>
                <w:sz w:val="16"/>
                <w:szCs w:val="16"/>
              </w:rPr>
              <w:t>E</w:t>
            </w:r>
            <w:r w:rsidR="00B4397F" w:rsidRPr="00933B7E">
              <w:rPr>
                <w:rFonts w:ascii="Merriweather" w:hAnsi="Merriweather"/>
                <w:sz w:val="16"/>
                <w:szCs w:val="16"/>
              </w:rPr>
              <w:t xml:space="preserve">lective </w:t>
            </w:r>
            <w:r w:rsidR="00F02B5A" w:rsidRPr="00933B7E">
              <w:rPr>
                <w:rFonts w:ascii="Merriweather" w:hAnsi="Merriweather"/>
                <w:sz w:val="16"/>
                <w:szCs w:val="16"/>
              </w:rPr>
              <w:t>course</w:t>
            </w:r>
            <w:r w:rsidR="00F20A28" w:rsidRPr="00933B7E">
              <w:rPr>
                <w:rFonts w:ascii="Merriweather" w:hAnsi="Merriweather"/>
                <w:sz w:val="16"/>
                <w:szCs w:val="16"/>
              </w:rPr>
              <w:t xml:space="preserve"> </w:t>
            </w:r>
            <w:r w:rsidR="00F02B5A" w:rsidRPr="00933B7E">
              <w:rPr>
                <w:rFonts w:ascii="Merriweather" w:hAnsi="Merriweather"/>
                <w:sz w:val="16"/>
                <w:szCs w:val="16"/>
              </w:rPr>
              <w:t>offered to students</w:t>
            </w:r>
            <w:r w:rsidR="00F20A28" w:rsidRPr="00933B7E">
              <w:rPr>
                <w:rFonts w:ascii="Merriweather" w:hAnsi="Merriweather"/>
                <w:sz w:val="16"/>
                <w:szCs w:val="16"/>
              </w:rPr>
              <w:t xml:space="preserve"> </w:t>
            </w:r>
            <w:r w:rsidR="00F02B5A" w:rsidRPr="00933B7E">
              <w:rPr>
                <w:rFonts w:ascii="Merriweather" w:hAnsi="Merriweather"/>
                <w:sz w:val="16"/>
                <w:szCs w:val="16"/>
              </w:rPr>
              <w:t>from</w:t>
            </w:r>
            <w:r w:rsidR="00F20A28" w:rsidRPr="00933B7E">
              <w:rPr>
                <w:rFonts w:ascii="Merriweather" w:hAnsi="Merriweather"/>
                <w:sz w:val="16"/>
                <w:szCs w:val="16"/>
              </w:rPr>
              <w:t xml:space="preserve"> </w:t>
            </w:r>
            <w:r w:rsidR="00F02B5A" w:rsidRPr="00933B7E">
              <w:rPr>
                <w:rFonts w:ascii="Merriweather" w:hAnsi="Merriweather"/>
                <w:sz w:val="16"/>
                <w:szCs w:val="16"/>
              </w:rPr>
              <w:t>other</w:t>
            </w:r>
            <w:r w:rsidR="00F20A28" w:rsidRPr="00933B7E">
              <w:rPr>
                <w:rFonts w:ascii="Merriweather" w:hAnsi="Merriweather"/>
                <w:sz w:val="16"/>
                <w:szCs w:val="16"/>
              </w:rPr>
              <w:t xml:space="preserve"> </w:t>
            </w:r>
            <w:r w:rsidR="00F02B5A" w:rsidRPr="00933B7E">
              <w:rPr>
                <w:rFonts w:ascii="Merriweather" w:hAnsi="Merriweather"/>
                <w:sz w:val="16"/>
                <w:szCs w:val="16"/>
              </w:rPr>
              <w:t>departments</w:t>
            </w:r>
          </w:p>
        </w:tc>
        <w:tc>
          <w:tcPr>
            <w:tcW w:w="1417" w:type="dxa"/>
            <w:gridSpan w:val="6"/>
            <w:shd w:val="clear" w:color="auto" w:fill="F2F2F2"/>
            <w:vAlign w:val="center"/>
          </w:tcPr>
          <w:p w14:paraId="3E87923A" w14:textId="77777777" w:rsidR="009A284F" w:rsidRPr="00933B7E" w:rsidRDefault="00F33614" w:rsidP="00B4397F">
            <w:pPr>
              <w:tabs>
                <w:tab w:val="left" w:pos="1218"/>
              </w:tabs>
              <w:spacing w:before="20" w:after="20"/>
              <w:rPr>
                <w:rFonts w:ascii="Merriweather" w:hAnsi="Merriweather"/>
                <w:sz w:val="16"/>
                <w:szCs w:val="16"/>
              </w:rPr>
            </w:pPr>
            <w:r w:rsidRPr="00933B7E">
              <w:rPr>
                <w:rFonts w:ascii="Merriweather" w:hAnsi="Merriweather"/>
                <w:b/>
                <w:sz w:val="16"/>
                <w:szCs w:val="16"/>
              </w:rPr>
              <w:t>Teaching</w:t>
            </w:r>
            <w:r w:rsidR="00F20A28" w:rsidRPr="00933B7E">
              <w:rPr>
                <w:rFonts w:ascii="Merriweather" w:hAnsi="Merriweather"/>
                <w:b/>
                <w:sz w:val="16"/>
                <w:szCs w:val="16"/>
              </w:rPr>
              <w:t xml:space="preserve"> </w:t>
            </w:r>
            <w:r w:rsidRPr="00933B7E">
              <w:rPr>
                <w:rFonts w:ascii="Merriweather" w:hAnsi="Merriweather"/>
                <w:b/>
                <w:sz w:val="16"/>
                <w:szCs w:val="16"/>
              </w:rPr>
              <w:t>Competencies</w:t>
            </w:r>
          </w:p>
        </w:tc>
        <w:tc>
          <w:tcPr>
            <w:tcW w:w="1134" w:type="dxa"/>
            <w:vAlign w:val="center"/>
          </w:tcPr>
          <w:p w14:paraId="72018240" w14:textId="77777777" w:rsidR="0083622B" w:rsidRPr="00933B7E" w:rsidRDefault="009A284F"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B4397F" w:rsidRPr="00933B7E">
              <w:rPr>
                <w:rFonts w:ascii="Merriweather" w:hAnsi="Merriweather"/>
                <w:sz w:val="16"/>
                <w:szCs w:val="16"/>
              </w:rPr>
              <w:t xml:space="preserve"> YES</w:t>
            </w:r>
            <w:r w:rsidRPr="00933B7E">
              <w:rPr>
                <w:rFonts w:ascii="Merriweather" w:hAnsi="Merriweather"/>
                <w:sz w:val="16"/>
                <w:szCs w:val="16"/>
              </w:rPr>
              <w:t xml:space="preserve"> </w:t>
            </w:r>
          </w:p>
          <w:p w14:paraId="3EEEC085" w14:textId="77777777" w:rsidR="009A284F" w:rsidRPr="00933B7E" w:rsidRDefault="00965211"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009A284F" w:rsidRPr="00933B7E">
              <w:rPr>
                <w:rFonts w:ascii="Merriweather" w:hAnsi="Merriweather"/>
                <w:sz w:val="16"/>
                <w:szCs w:val="16"/>
              </w:rPr>
              <w:t xml:space="preserve"> N</w:t>
            </w:r>
            <w:r w:rsidR="00B4397F" w:rsidRPr="00933B7E">
              <w:rPr>
                <w:rFonts w:ascii="Merriweather" w:hAnsi="Merriweather"/>
                <w:sz w:val="16"/>
                <w:szCs w:val="16"/>
              </w:rPr>
              <w:t>O</w:t>
            </w:r>
          </w:p>
        </w:tc>
      </w:tr>
      <w:tr w:rsidR="00EF38B6" w:rsidRPr="00933B7E" w14:paraId="2A48E89F" w14:textId="77777777" w:rsidTr="0037271D">
        <w:trPr>
          <w:trHeight w:val="80"/>
        </w:trPr>
        <w:tc>
          <w:tcPr>
            <w:tcW w:w="1801" w:type="dxa"/>
            <w:shd w:val="clear" w:color="auto" w:fill="F2F2F2"/>
            <w:vAlign w:val="center"/>
          </w:tcPr>
          <w:p w14:paraId="3F5F0988" w14:textId="77777777" w:rsidR="009A284F" w:rsidRPr="00933B7E" w:rsidRDefault="000C17CF" w:rsidP="00B4397F">
            <w:pPr>
              <w:spacing w:before="20" w:after="20"/>
              <w:rPr>
                <w:rFonts w:ascii="Merriweather" w:hAnsi="Merriweather"/>
                <w:b/>
                <w:sz w:val="18"/>
                <w:szCs w:val="18"/>
              </w:rPr>
            </w:pPr>
            <w:r w:rsidRPr="00933B7E">
              <w:rPr>
                <w:rFonts w:ascii="Merriweather" w:hAnsi="Merriweather"/>
                <w:b/>
                <w:sz w:val="18"/>
              </w:rPr>
              <w:t>Workload</w:t>
            </w:r>
          </w:p>
        </w:tc>
        <w:tc>
          <w:tcPr>
            <w:tcW w:w="859" w:type="dxa"/>
          </w:tcPr>
          <w:p w14:paraId="3BFD8EEF" w14:textId="77777777" w:rsidR="009A284F" w:rsidRPr="00933B7E" w:rsidRDefault="000134B4" w:rsidP="00933B7E">
            <w:pPr>
              <w:spacing w:after="20"/>
              <w:jc w:val="center"/>
              <w:rPr>
                <w:rFonts w:ascii="Merriweather" w:hAnsi="Merriweather"/>
                <w:sz w:val="18"/>
                <w:szCs w:val="20"/>
              </w:rPr>
            </w:pPr>
            <w:r w:rsidRPr="00933B7E">
              <w:rPr>
                <w:rFonts w:ascii="Merriweather" w:hAnsi="Merriweather"/>
                <w:sz w:val="18"/>
                <w:szCs w:val="20"/>
              </w:rPr>
              <w:t>2</w:t>
            </w:r>
          </w:p>
        </w:tc>
        <w:tc>
          <w:tcPr>
            <w:tcW w:w="236" w:type="dxa"/>
          </w:tcPr>
          <w:p w14:paraId="09612937" w14:textId="77777777" w:rsidR="009A284F" w:rsidRPr="00933B7E" w:rsidRDefault="000C17CF" w:rsidP="00933B7E">
            <w:pPr>
              <w:spacing w:after="20"/>
              <w:jc w:val="center"/>
              <w:rPr>
                <w:rFonts w:ascii="Merriweather" w:hAnsi="Merriweather"/>
                <w:b/>
                <w:sz w:val="18"/>
                <w:szCs w:val="20"/>
              </w:rPr>
            </w:pPr>
            <w:r w:rsidRPr="00933B7E">
              <w:rPr>
                <w:rFonts w:ascii="Merriweather" w:hAnsi="Merriweather"/>
                <w:b/>
                <w:sz w:val="18"/>
                <w:szCs w:val="20"/>
              </w:rPr>
              <w:t>L</w:t>
            </w:r>
          </w:p>
        </w:tc>
        <w:tc>
          <w:tcPr>
            <w:tcW w:w="392" w:type="dxa"/>
            <w:gridSpan w:val="3"/>
          </w:tcPr>
          <w:p w14:paraId="6F76D3E8" w14:textId="77777777" w:rsidR="009A284F" w:rsidRPr="00933B7E" w:rsidRDefault="000134B4" w:rsidP="00933B7E">
            <w:pPr>
              <w:spacing w:after="20"/>
              <w:jc w:val="center"/>
              <w:rPr>
                <w:rFonts w:ascii="Merriweather" w:hAnsi="Merriweather"/>
                <w:sz w:val="18"/>
                <w:szCs w:val="20"/>
              </w:rPr>
            </w:pPr>
            <w:r w:rsidRPr="00933B7E">
              <w:rPr>
                <w:rFonts w:ascii="Merriweather" w:hAnsi="Merriweather"/>
                <w:sz w:val="18"/>
                <w:szCs w:val="20"/>
              </w:rPr>
              <w:t>1</w:t>
            </w:r>
          </w:p>
        </w:tc>
        <w:tc>
          <w:tcPr>
            <w:tcW w:w="391" w:type="dxa"/>
            <w:gridSpan w:val="3"/>
          </w:tcPr>
          <w:p w14:paraId="3CAC5C93" w14:textId="77777777" w:rsidR="009A284F" w:rsidRPr="00933B7E" w:rsidRDefault="009A284F" w:rsidP="00933B7E">
            <w:pPr>
              <w:spacing w:after="20"/>
              <w:jc w:val="center"/>
              <w:rPr>
                <w:rFonts w:ascii="Merriweather" w:hAnsi="Merriweather"/>
                <w:b/>
                <w:sz w:val="18"/>
                <w:szCs w:val="20"/>
              </w:rPr>
            </w:pPr>
            <w:r w:rsidRPr="00933B7E">
              <w:rPr>
                <w:rFonts w:ascii="Merriweather" w:hAnsi="Merriweather"/>
                <w:b/>
                <w:sz w:val="18"/>
                <w:szCs w:val="20"/>
              </w:rPr>
              <w:t>S</w:t>
            </w:r>
          </w:p>
        </w:tc>
        <w:tc>
          <w:tcPr>
            <w:tcW w:w="392" w:type="dxa"/>
            <w:gridSpan w:val="2"/>
          </w:tcPr>
          <w:p w14:paraId="3B683F75" w14:textId="77777777" w:rsidR="009A284F" w:rsidRPr="00933B7E" w:rsidRDefault="009A284F" w:rsidP="00933B7E">
            <w:pPr>
              <w:spacing w:after="20"/>
              <w:jc w:val="center"/>
              <w:rPr>
                <w:rFonts w:ascii="Merriweather" w:hAnsi="Merriweather"/>
                <w:sz w:val="18"/>
                <w:szCs w:val="20"/>
              </w:rPr>
            </w:pPr>
          </w:p>
        </w:tc>
        <w:tc>
          <w:tcPr>
            <w:tcW w:w="392" w:type="dxa"/>
            <w:gridSpan w:val="2"/>
          </w:tcPr>
          <w:p w14:paraId="29572CFE" w14:textId="77777777" w:rsidR="009A284F" w:rsidRPr="00933B7E" w:rsidRDefault="000C17CF" w:rsidP="00933B7E">
            <w:pPr>
              <w:spacing w:after="20"/>
              <w:jc w:val="center"/>
              <w:rPr>
                <w:rFonts w:ascii="Merriweather" w:hAnsi="Merriweather"/>
                <w:b/>
                <w:sz w:val="18"/>
                <w:szCs w:val="20"/>
              </w:rPr>
            </w:pPr>
            <w:r w:rsidRPr="00933B7E">
              <w:rPr>
                <w:rFonts w:ascii="Merriweather" w:hAnsi="Merriweather"/>
                <w:b/>
                <w:sz w:val="18"/>
                <w:szCs w:val="20"/>
              </w:rPr>
              <w:t>E</w:t>
            </w:r>
          </w:p>
        </w:tc>
        <w:tc>
          <w:tcPr>
            <w:tcW w:w="3583" w:type="dxa"/>
            <w:gridSpan w:val="13"/>
            <w:shd w:val="clear" w:color="auto" w:fill="F2F2F2"/>
            <w:vAlign w:val="center"/>
          </w:tcPr>
          <w:p w14:paraId="1065DCAD" w14:textId="77777777" w:rsidR="009A284F" w:rsidRPr="00933B7E" w:rsidRDefault="00B4397F" w:rsidP="00B4397F">
            <w:pPr>
              <w:tabs>
                <w:tab w:val="left" w:pos="1218"/>
              </w:tabs>
              <w:spacing w:before="20" w:after="20"/>
              <w:jc w:val="center"/>
              <w:rPr>
                <w:rFonts w:ascii="Merriweather" w:hAnsi="Merriweather"/>
                <w:b/>
                <w:sz w:val="18"/>
              </w:rPr>
            </w:pPr>
            <w:r w:rsidRPr="00933B7E">
              <w:rPr>
                <w:rFonts w:ascii="Merriweather" w:hAnsi="Merriweather"/>
                <w:b/>
                <w:sz w:val="18"/>
                <w:szCs w:val="20"/>
              </w:rPr>
              <w:t>Internet sources</w:t>
            </w:r>
            <w:r w:rsidR="00347ADF" w:rsidRPr="00933B7E">
              <w:rPr>
                <w:rFonts w:ascii="Merriweather" w:hAnsi="Merriweather"/>
                <w:b/>
                <w:sz w:val="18"/>
                <w:szCs w:val="20"/>
              </w:rPr>
              <w:t xml:space="preserve"> for e-learning</w:t>
            </w:r>
          </w:p>
        </w:tc>
        <w:tc>
          <w:tcPr>
            <w:tcW w:w="1134" w:type="dxa"/>
            <w:vAlign w:val="center"/>
          </w:tcPr>
          <w:p w14:paraId="2ECF8881" w14:textId="77777777" w:rsidR="0083622B" w:rsidRPr="00C4578A" w:rsidRDefault="00965211" w:rsidP="00B4397F">
            <w:pPr>
              <w:tabs>
                <w:tab w:val="left" w:pos="1218"/>
              </w:tabs>
              <w:spacing w:before="20" w:after="20"/>
              <w:rPr>
                <w:rFonts w:ascii="Merriweather" w:hAnsi="Merriweather"/>
                <w:sz w:val="16"/>
                <w:szCs w:val="18"/>
              </w:rPr>
            </w:pPr>
            <w:r w:rsidRPr="00C4578A">
              <w:rPr>
                <w:rFonts w:ascii="Segoe UI Symbol" w:eastAsia="MS Gothic" w:hAnsi="Segoe UI Symbol" w:cs="Segoe UI Symbol"/>
                <w:sz w:val="16"/>
                <w:szCs w:val="16"/>
              </w:rPr>
              <w:t>☒</w:t>
            </w:r>
            <w:r w:rsidR="00B4397F" w:rsidRPr="00C4578A">
              <w:rPr>
                <w:rFonts w:ascii="Merriweather" w:hAnsi="Merriweather"/>
                <w:sz w:val="16"/>
                <w:szCs w:val="18"/>
              </w:rPr>
              <w:t xml:space="preserve"> YES</w:t>
            </w:r>
            <w:r w:rsidR="009A284F" w:rsidRPr="00C4578A">
              <w:rPr>
                <w:rFonts w:ascii="Merriweather" w:hAnsi="Merriweather"/>
                <w:sz w:val="16"/>
                <w:szCs w:val="18"/>
              </w:rPr>
              <w:t xml:space="preserve"> </w:t>
            </w:r>
          </w:p>
          <w:p w14:paraId="6AB4846B" w14:textId="77777777" w:rsidR="009A284F" w:rsidRPr="00933B7E" w:rsidRDefault="009A284F" w:rsidP="00B4397F">
            <w:pPr>
              <w:tabs>
                <w:tab w:val="left" w:pos="1218"/>
              </w:tabs>
              <w:spacing w:before="20" w:after="20"/>
              <w:rPr>
                <w:rFonts w:ascii="Merriweather" w:hAnsi="Merriweather"/>
                <w:sz w:val="18"/>
                <w:szCs w:val="20"/>
              </w:rPr>
            </w:pPr>
            <w:r w:rsidRPr="00C4578A">
              <w:rPr>
                <w:rFonts w:ascii="Segoe UI Symbol" w:eastAsia="MS Gothic" w:hAnsi="Segoe UI Symbol" w:cs="Segoe UI Symbol"/>
                <w:sz w:val="16"/>
                <w:szCs w:val="18"/>
              </w:rPr>
              <w:t>☐</w:t>
            </w:r>
            <w:r w:rsidRPr="00C4578A">
              <w:rPr>
                <w:rFonts w:ascii="Merriweather" w:hAnsi="Merriweather"/>
                <w:sz w:val="16"/>
                <w:szCs w:val="18"/>
              </w:rPr>
              <w:t xml:space="preserve"> N</w:t>
            </w:r>
            <w:r w:rsidR="00B4397F" w:rsidRPr="00C4578A">
              <w:rPr>
                <w:rFonts w:ascii="Merriweather" w:hAnsi="Merriweather"/>
                <w:sz w:val="16"/>
                <w:szCs w:val="18"/>
              </w:rPr>
              <w:t>O</w:t>
            </w:r>
          </w:p>
        </w:tc>
      </w:tr>
      <w:tr w:rsidR="00EF38B6" w:rsidRPr="00933B7E" w14:paraId="3DA4F124" w14:textId="77777777" w:rsidTr="0037271D">
        <w:trPr>
          <w:trHeight w:val="80"/>
        </w:trPr>
        <w:tc>
          <w:tcPr>
            <w:tcW w:w="1801" w:type="dxa"/>
            <w:shd w:val="clear" w:color="auto" w:fill="F2F2F2"/>
            <w:vAlign w:val="center"/>
          </w:tcPr>
          <w:p w14:paraId="4A10D6E1" w14:textId="77777777" w:rsidR="009A284F" w:rsidRPr="00933B7E" w:rsidRDefault="00D14782" w:rsidP="00B4397F">
            <w:pPr>
              <w:spacing w:before="20" w:after="20"/>
              <w:rPr>
                <w:rFonts w:ascii="Merriweather" w:hAnsi="Merriweather"/>
                <w:b/>
                <w:sz w:val="18"/>
              </w:rPr>
            </w:pPr>
            <w:r w:rsidRPr="00933B7E">
              <w:rPr>
                <w:rFonts w:ascii="Merriweather" w:hAnsi="Merriweather"/>
                <w:b/>
                <w:sz w:val="18"/>
              </w:rPr>
              <w:t>Location and t</w:t>
            </w:r>
            <w:r w:rsidR="000C17CF" w:rsidRPr="00933B7E">
              <w:rPr>
                <w:rFonts w:ascii="Merriweather" w:hAnsi="Merriweather"/>
                <w:b/>
                <w:sz w:val="18"/>
              </w:rPr>
              <w:t>ime of</w:t>
            </w:r>
            <w:r w:rsidR="00EF38B6" w:rsidRPr="00933B7E">
              <w:rPr>
                <w:rFonts w:ascii="Merriweather" w:hAnsi="Merriweather"/>
                <w:b/>
                <w:sz w:val="18"/>
              </w:rPr>
              <w:t xml:space="preserve"> </w:t>
            </w:r>
            <w:r w:rsidRPr="00933B7E">
              <w:rPr>
                <w:rFonts w:ascii="Merriweather" w:hAnsi="Merriweather"/>
                <w:b/>
                <w:sz w:val="18"/>
              </w:rPr>
              <w:t>instruction</w:t>
            </w:r>
          </w:p>
        </w:tc>
        <w:tc>
          <w:tcPr>
            <w:tcW w:w="2350" w:type="dxa"/>
            <w:gridSpan w:val="11"/>
            <w:vAlign w:val="center"/>
          </w:tcPr>
          <w:p w14:paraId="03105BA5" w14:textId="77777777" w:rsidR="009A284F" w:rsidRPr="00933B7E" w:rsidRDefault="007501B3" w:rsidP="00B4397F">
            <w:pPr>
              <w:spacing w:before="20" w:after="20"/>
              <w:jc w:val="center"/>
              <w:rPr>
                <w:rFonts w:ascii="Merriweather" w:hAnsi="Merriweather"/>
                <w:b/>
                <w:sz w:val="18"/>
                <w:szCs w:val="20"/>
              </w:rPr>
            </w:pPr>
            <w:r w:rsidRPr="00933B7E">
              <w:rPr>
                <w:rFonts w:ascii="Merriweather" w:hAnsi="Merriweather"/>
                <w:b/>
                <w:sz w:val="18"/>
                <w:szCs w:val="20"/>
              </w:rPr>
              <w:t>dv. 1</w:t>
            </w:r>
            <w:r w:rsidR="003739B9" w:rsidRPr="00933B7E">
              <w:rPr>
                <w:rFonts w:ascii="Merriweather" w:hAnsi="Merriweather"/>
                <w:b/>
                <w:sz w:val="18"/>
                <w:szCs w:val="20"/>
              </w:rPr>
              <w:t>43</w:t>
            </w:r>
            <w:r w:rsidRPr="00933B7E">
              <w:rPr>
                <w:rFonts w:ascii="Merriweather" w:hAnsi="Merriweather"/>
                <w:b/>
                <w:sz w:val="18"/>
                <w:szCs w:val="20"/>
              </w:rPr>
              <w:t xml:space="preserve">, </w:t>
            </w:r>
            <w:r w:rsidR="00134B09" w:rsidRPr="00933B7E">
              <w:rPr>
                <w:rFonts w:ascii="Merriweather" w:hAnsi="Merriweather"/>
                <w:b/>
                <w:sz w:val="18"/>
                <w:szCs w:val="20"/>
              </w:rPr>
              <w:t xml:space="preserve">Wed </w:t>
            </w:r>
            <w:r w:rsidRPr="00933B7E">
              <w:rPr>
                <w:rFonts w:ascii="Merriweather" w:hAnsi="Merriweather"/>
                <w:b/>
                <w:sz w:val="18"/>
                <w:szCs w:val="20"/>
              </w:rPr>
              <w:t>1</w:t>
            </w:r>
            <w:r w:rsidR="003739B9" w:rsidRPr="00933B7E">
              <w:rPr>
                <w:rFonts w:ascii="Merriweather" w:hAnsi="Merriweather"/>
                <w:b/>
                <w:sz w:val="18"/>
                <w:szCs w:val="20"/>
              </w:rPr>
              <w:t>6</w:t>
            </w:r>
            <w:r w:rsidRPr="00933B7E">
              <w:rPr>
                <w:rFonts w:ascii="Merriweather" w:hAnsi="Merriweather"/>
                <w:b/>
                <w:sz w:val="18"/>
                <w:szCs w:val="20"/>
              </w:rPr>
              <w:t>:00 – 1</w:t>
            </w:r>
            <w:r w:rsidR="003739B9" w:rsidRPr="00933B7E">
              <w:rPr>
                <w:rFonts w:ascii="Merriweather" w:hAnsi="Merriweather"/>
                <w:b/>
                <w:sz w:val="18"/>
                <w:szCs w:val="20"/>
              </w:rPr>
              <w:t>9</w:t>
            </w:r>
            <w:r w:rsidRPr="00933B7E">
              <w:rPr>
                <w:rFonts w:ascii="Merriweather" w:hAnsi="Merriweather"/>
                <w:b/>
                <w:sz w:val="18"/>
                <w:szCs w:val="20"/>
              </w:rPr>
              <w:t>:00</w:t>
            </w:r>
          </w:p>
        </w:tc>
        <w:tc>
          <w:tcPr>
            <w:tcW w:w="3895" w:type="dxa"/>
            <w:gridSpan w:val="14"/>
            <w:shd w:val="clear" w:color="auto" w:fill="F2F2F2"/>
            <w:vAlign w:val="center"/>
          </w:tcPr>
          <w:p w14:paraId="25987D9E" w14:textId="77777777" w:rsidR="009A284F" w:rsidRPr="00933B7E" w:rsidRDefault="001821A6" w:rsidP="00B4397F">
            <w:pPr>
              <w:tabs>
                <w:tab w:val="left" w:pos="1218"/>
              </w:tabs>
              <w:spacing w:before="20" w:after="20"/>
              <w:jc w:val="right"/>
              <w:rPr>
                <w:rFonts w:ascii="Merriweather" w:hAnsi="Merriweather"/>
                <w:b/>
                <w:color w:val="FF0000"/>
                <w:sz w:val="18"/>
                <w:szCs w:val="20"/>
              </w:rPr>
            </w:pPr>
            <w:r w:rsidRPr="00933B7E">
              <w:rPr>
                <w:rFonts w:ascii="Merriweather" w:hAnsi="Merriweather"/>
                <w:b/>
                <w:sz w:val="18"/>
              </w:rPr>
              <w:t>Languag</w:t>
            </w:r>
            <w:r w:rsidR="00EF38B6" w:rsidRPr="00933B7E">
              <w:rPr>
                <w:rFonts w:ascii="Merriweather" w:hAnsi="Merriweather"/>
                <w:b/>
                <w:sz w:val="18"/>
              </w:rPr>
              <w:t>e(s)</w:t>
            </w:r>
            <w:r w:rsidR="00B07E9E" w:rsidRPr="00933B7E">
              <w:rPr>
                <w:rFonts w:ascii="Merriweather" w:hAnsi="Merriweather"/>
                <w:b/>
                <w:sz w:val="18"/>
              </w:rPr>
              <w:t xml:space="preserve"> </w:t>
            </w:r>
            <w:r w:rsidR="00D14782" w:rsidRPr="00933B7E">
              <w:rPr>
                <w:rFonts w:ascii="Merriweather" w:hAnsi="Merriweather"/>
                <w:b/>
                <w:sz w:val="18"/>
              </w:rPr>
              <w:t>in which the course is taught</w:t>
            </w:r>
          </w:p>
        </w:tc>
        <w:tc>
          <w:tcPr>
            <w:tcW w:w="1134" w:type="dxa"/>
            <w:vAlign w:val="center"/>
          </w:tcPr>
          <w:p w14:paraId="6617E479" w14:textId="77777777" w:rsidR="009A284F" w:rsidRPr="00933B7E" w:rsidRDefault="007501B3" w:rsidP="00B4397F">
            <w:pPr>
              <w:tabs>
                <w:tab w:val="left" w:pos="1218"/>
              </w:tabs>
              <w:spacing w:before="20" w:after="20"/>
              <w:rPr>
                <w:rFonts w:ascii="Merriweather" w:hAnsi="Merriweather"/>
                <w:sz w:val="18"/>
                <w:szCs w:val="20"/>
              </w:rPr>
            </w:pPr>
            <w:r w:rsidRPr="00933B7E">
              <w:rPr>
                <w:rFonts w:ascii="Merriweather" w:hAnsi="Merriweather"/>
                <w:sz w:val="18"/>
                <w:szCs w:val="20"/>
              </w:rPr>
              <w:t>English</w:t>
            </w:r>
          </w:p>
        </w:tc>
      </w:tr>
      <w:tr w:rsidR="00EF38B6" w:rsidRPr="00933B7E" w14:paraId="36814603" w14:textId="77777777" w:rsidTr="0037271D">
        <w:trPr>
          <w:trHeight w:val="80"/>
        </w:trPr>
        <w:tc>
          <w:tcPr>
            <w:tcW w:w="1801" w:type="dxa"/>
            <w:shd w:val="clear" w:color="auto" w:fill="F2F2F2"/>
            <w:vAlign w:val="center"/>
          </w:tcPr>
          <w:p w14:paraId="7BC3BD3A" w14:textId="77777777" w:rsidR="009A284F" w:rsidRPr="00933B7E" w:rsidRDefault="00D14782" w:rsidP="00B4397F">
            <w:pPr>
              <w:spacing w:before="20" w:after="20"/>
              <w:rPr>
                <w:rFonts w:ascii="Merriweather" w:hAnsi="Merriweather"/>
                <w:b/>
                <w:sz w:val="18"/>
              </w:rPr>
            </w:pPr>
            <w:r w:rsidRPr="00933B7E">
              <w:rPr>
                <w:rFonts w:ascii="Merriweather" w:hAnsi="Merriweather"/>
                <w:b/>
                <w:sz w:val="18"/>
              </w:rPr>
              <w:t>Course s</w:t>
            </w:r>
            <w:r w:rsidR="001821A6" w:rsidRPr="00933B7E">
              <w:rPr>
                <w:rFonts w:ascii="Merriweather" w:hAnsi="Merriweather"/>
                <w:b/>
                <w:sz w:val="18"/>
              </w:rPr>
              <w:t>tart date</w:t>
            </w:r>
          </w:p>
        </w:tc>
        <w:tc>
          <w:tcPr>
            <w:tcW w:w="2350" w:type="dxa"/>
            <w:gridSpan w:val="11"/>
            <w:vAlign w:val="center"/>
          </w:tcPr>
          <w:p w14:paraId="1F3F6165" w14:textId="77777777" w:rsidR="009A284F" w:rsidRPr="00933B7E" w:rsidRDefault="007501B3" w:rsidP="003739B9">
            <w:pPr>
              <w:spacing w:before="20" w:after="20"/>
              <w:jc w:val="center"/>
              <w:rPr>
                <w:rFonts w:ascii="Merriweather" w:hAnsi="Merriweather"/>
                <w:sz w:val="18"/>
                <w:szCs w:val="20"/>
              </w:rPr>
            </w:pPr>
            <w:r w:rsidRPr="00933B7E">
              <w:rPr>
                <w:rFonts w:ascii="Merriweather" w:hAnsi="Merriweather"/>
                <w:sz w:val="18"/>
                <w:szCs w:val="20"/>
              </w:rPr>
              <w:t xml:space="preserve">Oct </w:t>
            </w:r>
            <w:r w:rsidR="002F0AF7">
              <w:rPr>
                <w:rFonts w:ascii="Merriweather" w:hAnsi="Merriweather"/>
                <w:sz w:val="18"/>
                <w:szCs w:val="20"/>
              </w:rPr>
              <w:t>0</w:t>
            </w:r>
            <w:r w:rsidR="0037271D">
              <w:rPr>
                <w:rFonts w:ascii="Merriweather" w:hAnsi="Merriweather"/>
                <w:sz w:val="18"/>
                <w:szCs w:val="20"/>
              </w:rPr>
              <w:t>8</w:t>
            </w:r>
            <w:r w:rsidRPr="00933B7E">
              <w:rPr>
                <w:rFonts w:ascii="Merriweather" w:hAnsi="Merriweather"/>
                <w:sz w:val="18"/>
                <w:szCs w:val="20"/>
              </w:rPr>
              <w:t>, 20</w:t>
            </w:r>
            <w:r w:rsidR="00EF6B80" w:rsidRPr="00933B7E">
              <w:rPr>
                <w:rFonts w:ascii="Merriweather" w:hAnsi="Merriweather"/>
                <w:sz w:val="18"/>
                <w:szCs w:val="20"/>
              </w:rPr>
              <w:t>2</w:t>
            </w:r>
            <w:r w:rsidR="0037271D">
              <w:rPr>
                <w:rFonts w:ascii="Merriweather" w:hAnsi="Merriweather"/>
                <w:sz w:val="18"/>
                <w:szCs w:val="20"/>
              </w:rPr>
              <w:t>5</w:t>
            </w:r>
          </w:p>
        </w:tc>
        <w:tc>
          <w:tcPr>
            <w:tcW w:w="3895" w:type="dxa"/>
            <w:gridSpan w:val="14"/>
            <w:shd w:val="clear" w:color="auto" w:fill="F2F2F2"/>
            <w:vAlign w:val="center"/>
          </w:tcPr>
          <w:p w14:paraId="5D8814F7" w14:textId="77777777" w:rsidR="009A284F" w:rsidRPr="00933B7E" w:rsidRDefault="00D14782" w:rsidP="00B4397F">
            <w:pPr>
              <w:tabs>
                <w:tab w:val="left" w:pos="1218"/>
              </w:tabs>
              <w:spacing w:before="20" w:after="20"/>
              <w:jc w:val="right"/>
              <w:rPr>
                <w:rFonts w:ascii="Merriweather" w:hAnsi="Merriweather"/>
                <w:b/>
                <w:sz w:val="18"/>
              </w:rPr>
            </w:pPr>
            <w:r w:rsidRPr="00933B7E">
              <w:rPr>
                <w:rFonts w:ascii="Merriweather" w:hAnsi="Merriweather"/>
                <w:b/>
                <w:sz w:val="18"/>
              </w:rPr>
              <w:t>Course e</w:t>
            </w:r>
            <w:r w:rsidR="001821A6" w:rsidRPr="00933B7E">
              <w:rPr>
                <w:rFonts w:ascii="Merriweather" w:hAnsi="Merriweather"/>
                <w:b/>
                <w:sz w:val="18"/>
              </w:rPr>
              <w:t>nd date</w:t>
            </w:r>
          </w:p>
        </w:tc>
        <w:tc>
          <w:tcPr>
            <w:tcW w:w="1134" w:type="dxa"/>
            <w:vAlign w:val="center"/>
          </w:tcPr>
          <w:p w14:paraId="48992730" w14:textId="77777777" w:rsidR="009A284F" w:rsidRPr="00933B7E" w:rsidRDefault="007501B3" w:rsidP="00B4397F">
            <w:pPr>
              <w:tabs>
                <w:tab w:val="left" w:pos="1218"/>
              </w:tabs>
              <w:spacing w:before="20" w:after="20"/>
              <w:rPr>
                <w:rFonts w:ascii="Merriweather" w:hAnsi="Merriweather"/>
                <w:sz w:val="18"/>
                <w:szCs w:val="20"/>
              </w:rPr>
            </w:pPr>
            <w:r w:rsidRPr="00933B7E">
              <w:rPr>
                <w:rFonts w:ascii="Merriweather" w:hAnsi="Merriweather"/>
                <w:sz w:val="18"/>
                <w:szCs w:val="20"/>
              </w:rPr>
              <w:t>Jan 2</w:t>
            </w:r>
            <w:r w:rsidR="0037271D">
              <w:rPr>
                <w:rFonts w:ascii="Merriweather" w:hAnsi="Merriweather"/>
                <w:sz w:val="18"/>
                <w:szCs w:val="20"/>
              </w:rPr>
              <w:t>1</w:t>
            </w:r>
            <w:r w:rsidRPr="00933B7E">
              <w:rPr>
                <w:rFonts w:ascii="Merriweather" w:hAnsi="Merriweather"/>
                <w:sz w:val="18"/>
                <w:szCs w:val="20"/>
              </w:rPr>
              <w:t>, 202</w:t>
            </w:r>
            <w:r w:rsidR="0037271D">
              <w:rPr>
                <w:rFonts w:ascii="Merriweather" w:hAnsi="Merriweather"/>
                <w:sz w:val="18"/>
                <w:szCs w:val="20"/>
              </w:rPr>
              <w:t>6</w:t>
            </w:r>
          </w:p>
        </w:tc>
      </w:tr>
      <w:tr w:rsidR="009A284F" w:rsidRPr="00933B7E" w14:paraId="1E398D92" w14:textId="77777777" w:rsidTr="005D7D72">
        <w:tc>
          <w:tcPr>
            <w:tcW w:w="1801" w:type="dxa"/>
            <w:shd w:val="clear" w:color="auto" w:fill="F2F2F2"/>
          </w:tcPr>
          <w:p w14:paraId="1867B84F" w14:textId="77777777" w:rsidR="009A284F" w:rsidRPr="00933B7E" w:rsidRDefault="008750BD" w:rsidP="00B4397F">
            <w:pPr>
              <w:spacing w:before="20" w:after="20"/>
              <w:rPr>
                <w:rFonts w:ascii="Merriweather" w:hAnsi="Merriweather"/>
                <w:b/>
                <w:sz w:val="18"/>
              </w:rPr>
            </w:pPr>
            <w:r w:rsidRPr="00933B7E">
              <w:rPr>
                <w:rFonts w:ascii="Merriweather" w:hAnsi="Merriweather"/>
                <w:b/>
                <w:sz w:val="18"/>
              </w:rPr>
              <w:t>Enrolment</w:t>
            </w:r>
            <w:r w:rsidR="00D7394D" w:rsidRPr="00933B7E">
              <w:rPr>
                <w:rFonts w:ascii="Merriweather" w:hAnsi="Merriweather"/>
                <w:b/>
                <w:sz w:val="18"/>
              </w:rPr>
              <w:t xml:space="preserve"> </w:t>
            </w:r>
            <w:r w:rsidR="00D14782" w:rsidRPr="00933B7E">
              <w:rPr>
                <w:rFonts w:ascii="Merriweather" w:hAnsi="Merriweather"/>
                <w:b/>
                <w:sz w:val="18"/>
              </w:rPr>
              <w:t>r</w:t>
            </w:r>
            <w:r w:rsidRPr="00933B7E">
              <w:rPr>
                <w:rFonts w:ascii="Merriweather" w:hAnsi="Merriweather"/>
                <w:b/>
                <w:sz w:val="18"/>
              </w:rPr>
              <w:t>equirements</w:t>
            </w:r>
          </w:p>
        </w:tc>
        <w:tc>
          <w:tcPr>
            <w:tcW w:w="7379" w:type="dxa"/>
            <w:gridSpan w:val="26"/>
          </w:tcPr>
          <w:p w14:paraId="5E1672A8" w14:textId="4D5EC459" w:rsidR="009A284F" w:rsidRPr="00933B7E" w:rsidRDefault="007501B3" w:rsidP="00B4397F">
            <w:pPr>
              <w:tabs>
                <w:tab w:val="left" w:pos="1218"/>
              </w:tabs>
              <w:spacing w:before="20" w:after="20"/>
              <w:rPr>
                <w:rFonts w:ascii="Merriweather" w:hAnsi="Merriweather"/>
                <w:sz w:val="18"/>
              </w:rPr>
            </w:pPr>
            <w:r w:rsidRPr="00933B7E">
              <w:rPr>
                <w:rFonts w:ascii="Merriweather" w:hAnsi="Merriweather"/>
                <w:sz w:val="18"/>
                <w:szCs w:val="18"/>
              </w:rPr>
              <w:t xml:space="preserve">Enrolment in the </w:t>
            </w:r>
            <w:r w:rsidR="003739B9" w:rsidRPr="00933B7E">
              <w:rPr>
                <w:rFonts w:ascii="Merriweather" w:hAnsi="Merriweather"/>
                <w:sz w:val="18"/>
                <w:szCs w:val="18"/>
              </w:rPr>
              <w:t>1</w:t>
            </w:r>
            <w:r w:rsidRPr="00933B7E">
              <w:rPr>
                <w:rFonts w:ascii="Merriweather" w:hAnsi="Merriweather"/>
                <w:sz w:val="18"/>
                <w:szCs w:val="18"/>
                <w:vertAlign w:val="superscript"/>
              </w:rPr>
              <w:t>st</w:t>
            </w:r>
            <w:r w:rsidRPr="00933B7E">
              <w:rPr>
                <w:rFonts w:ascii="Merriweather" w:hAnsi="Merriweather"/>
                <w:sz w:val="18"/>
                <w:szCs w:val="18"/>
              </w:rPr>
              <w:t xml:space="preserve"> semester of the MA Program in English</w:t>
            </w:r>
            <w:r w:rsidR="00B95835">
              <w:rPr>
                <w:rFonts w:ascii="Merriweather" w:hAnsi="Merriweather"/>
                <w:sz w:val="18"/>
                <w:szCs w:val="18"/>
              </w:rPr>
              <w:t xml:space="preserve"> Studies:</w:t>
            </w:r>
            <w:r w:rsidRPr="00933B7E">
              <w:rPr>
                <w:rFonts w:ascii="Merriweather" w:hAnsi="Merriweather"/>
                <w:sz w:val="18"/>
                <w:szCs w:val="18"/>
              </w:rPr>
              <w:t xml:space="preserve"> </w:t>
            </w:r>
            <w:r w:rsidR="00B95835">
              <w:rPr>
                <w:rFonts w:ascii="Merriweather" w:hAnsi="Merriweather"/>
                <w:sz w:val="18"/>
                <w:szCs w:val="18"/>
              </w:rPr>
              <w:t>P</w:t>
            </w:r>
            <w:r w:rsidRPr="00933B7E">
              <w:rPr>
                <w:rFonts w:ascii="Merriweather" w:hAnsi="Merriweather"/>
                <w:sz w:val="18"/>
                <w:szCs w:val="18"/>
              </w:rPr>
              <w:t xml:space="preserve">hilology, </w:t>
            </w:r>
            <w:r w:rsidR="00B95835" w:rsidRPr="00933B7E">
              <w:rPr>
                <w:rFonts w:ascii="Merriweather" w:hAnsi="Merriweather"/>
                <w:sz w:val="18"/>
                <w:szCs w:val="18"/>
              </w:rPr>
              <w:t xml:space="preserve">Literary Translation Module </w:t>
            </w:r>
            <w:r w:rsidR="003739B9" w:rsidRPr="00933B7E">
              <w:rPr>
                <w:rFonts w:ascii="Merriweather" w:hAnsi="Merriweather"/>
                <w:sz w:val="18"/>
                <w:szCs w:val="18"/>
              </w:rPr>
              <w:t>(compulsory) or the 1</w:t>
            </w:r>
            <w:r w:rsidR="003739B9" w:rsidRPr="00933B7E">
              <w:rPr>
                <w:rFonts w:ascii="Merriweather" w:hAnsi="Merriweather"/>
                <w:sz w:val="18"/>
                <w:szCs w:val="18"/>
                <w:vertAlign w:val="superscript"/>
              </w:rPr>
              <w:t>st</w:t>
            </w:r>
            <w:r w:rsidR="003739B9" w:rsidRPr="00933B7E">
              <w:rPr>
                <w:rFonts w:ascii="Merriweather" w:hAnsi="Merriweather"/>
                <w:sz w:val="18"/>
                <w:szCs w:val="18"/>
              </w:rPr>
              <w:t xml:space="preserve"> </w:t>
            </w:r>
            <w:r w:rsidR="00594A35">
              <w:rPr>
                <w:rFonts w:ascii="Merriweather" w:hAnsi="Merriweather"/>
                <w:sz w:val="18"/>
                <w:szCs w:val="18"/>
              </w:rPr>
              <w:t>or 3</w:t>
            </w:r>
            <w:r w:rsidR="00594A35" w:rsidRPr="00594A35">
              <w:rPr>
                <w:rFonts w:ascii="Merriweather" w:hAnsi="Merriweather"/>
                <w:sz w:val="18"/>
                <w:szCs w:val="18"/>
                <w:vertAlign w:val="superscript"/>
              </w:rPr>
              <w:t>rd</w:t>
            </w:r>
            <w:r w:rsidR="00594A35">
              <w:rPr>
                <w:rFonts w:ascii="Merriweather" w:hAnsi="Merriweather"/>
                <w:sz w:val="18"/>
                <w:szCs w:val="18"/>
              </w:rPr>
              <w:t xml:space="preserve"> s</w:t>
            </w:r>
            <w:r w:rsidR="003739B9" w:rsidRPr="00933B7E">
              <w:rPr>
                <w:rFonts w:ascii="Merriweather" w:hAnsi="Merriweather"/>
                <w:sz w:val="18"/>
                <w:szCs w:val="18"/>
              </w:rPr>
              <w:t>emester of the MA Program in English</w:t>
            </w:r>
            <w:r w:rsidR="00B95835">
              <w:rPr>
                <w:rFonts w:ascii="Merriweather" w:hAnsi="Merriweather"/>
                <w:sz w:val="18"/>
                <w:szCs w:val="18"/>
              </w:rPr>
              <w:t xml:space="preserve"> Studies:</w:t>
            </w:r>
            <w:r w:rsidR="003739B9" w:rsidRPr="00933B7E">
              <w:rPr>
                <w:rFonts w:ascii="Merriweather" w:hAnsi="Merriweather"/>
                <w:sz w:val="18"/>
                <w:szCs w:val="18"/>
              </w:rPr>
              <w:t xml:space="preserve"> </w:t>
            </w:r>
            <w:r w:rsidR="00B95835">
              <w:rPr>
                <w:rFonts w:ascii="Merriweather" w:hAnsi="Merriweather"/>
                <w:sz w:val="18"/>
                <w:szCs w:val="18"/>
              </w:rPr>
              <w:t>P</w:t>
            </w:r>
            <w:r w:rsidR="003739B9" w:rsidRPr="00933B7E">
              <w:rPr>
                <w:rFonts w:ascii="Merriweather" w:hAnsi="Merriweather"/>
                <w:sz w:val="18"/>
                <w:szCs w:val="18"/>
              </w:rPr>
              <w:t>hilology (elective)</w:t>
            </w:r>
          </w:p>
        </w:tc>
      </w:tr>
      <w:tr w:rsidR="009A284F" w:rsidRPr="00933B7E" w14:paraId="05FC3B17" w14:textId="77777777" w:rsidTr="005D7D72">
        <w:tc>
          <w:tcPr>
            <w:tcW w:w="9180" w:type="dxa"/>
            <w:gridSpan w:val="27"/>
            <w:shd w:val="clear" w:color="auto" w:fill="D9D9D9"/>
          </w:tcPr>
          <w:p w14:paraId="20F8DB27" w14:textId="77777777" w:rsidR="009A284F" w:rsidRPr="00933B7E" w:rsidRDefault="009A284F" w:rsidP="00B4397F">
            <w:pPr>
              <w:spacing w:before="20" w:after="20"/>
              <w:rPr>
                <w:rFonts w:ascii="Merriweather" w:hAnsi="Merriweather"/>
                <w:sz w:val="18"/>
                <w:szCs w:val="18"/>
              </w:rPr>
            </w:pPr>
          </w:p>
        </w:tc>
      </w:tr>
      <w:tr w:rsidR="009A284F" w:rsidRPr="00933B7E" w14:paraId="2EFD509F" w14:textId="77777777" w:rsidTr="005D7D72">
        <w:tc>
          <w:tcPr>
            <w:tcW w:w="1801" w:type="dxa"/>
            <w:shd w:val="clear" w:color="auto" w:fill="F2F2F2"/>
          </w:tcPr>
          <w:p w14:paraId="3873A59E" w14:textId="77777777" w:rsidR="009A284F" w:rsidRPr="00933B7E" w:rsidRDefault="00D14782" w:rsidP="00B4397F">
            <w:pPr>
              <w:spacing w:before="20" w:after="20"/>
              <w:rPr>
                <w:rFonts w:ascii="Merriweather" w:hAnsi="Merriweather"/>
                <w:b/>
                <w:sz w:val="18"/>
              </w:rPr>
            </w:pPr>
            <w:r w:rsidRPr="00933B7E">
              <w:rPr>
                <w:rFonts w:ascii="Merriweather" w:hAnsi="Merriweather"/>
                <w:b/>
                <w:sz w:val="18"/>
              </w:rPr>
              <w:t>Course c</w:t>
            </w:r>
            <w:r w:rsidR="00EF38B6" w:rsidRPr="00933B7E">
              <w:rPr>
                <w:rFonts w:ascii="Merriweather" w:hAnsi="Merriweather"/>
                <w:b/>
                <w:sz w:val="18"/>
              </w:rPr>
              <w:t>oordinator</w:t>
            </w:r>
          </w:p>
        </w:tc>
        <w:tc>
          <w:tcPr>
            <w:tcW w:w="7379" w:type="dxa"/>
            <w:gridSpan w:val="26"/>
          </w:tcPr>
          <w:p w14:paraId="47A56415" w14:textId="77777777" w:rsidR="009A284F" w:rsidRPr="00933B7E" w:rsidRDefault="005D1DA4" w:rsidP="00B4397F">
            <w:pPr>
              <w:tabs>
                <w:tab w:val="left" w:pos="1218"/>
              </w:tabs>
              <w:spacing w:before="20" w:after="20"/>
              <w:rPr>
                <w:rFonts w:ascii="Merriweather" w:hAnsi="Merriweather"/>
                <w:sz w:val="18"/>
              </w:rPr>
            </w:pPr>
            <w:r>
              <w:rPr>
                <w:rFonts w:ascii="Merriweather" w:hAnsi="Merriweather"/>
                <w:sz w:val="18"/>
                <w:szCs w:val="18"/>
              </w:rPr>
              <w:t xml:space="preserve">prof. art. </w:t>
            </w:r>
            <w:r w:rsidR="007501B3" w:rsidRPr="00933B7E">
              <w:rPr>
                <w:rFonts w:ascii="Merriweather" w:hAnsi="Merriweather"/>
                <w:sz w:val="18"/>
                <w:szCs w:val="18"/>
              </w:rPr>
              <w:t>Tomislav Kuzmanović, MFA</w:t>
            </w:r>
          </w:p>
        </w:tc>
      </w:tr>
      <w:tr w:rsidR="00EF38B6" w:rsidRPr="00933B7E" w14:paraId="5B907827" w14:textId="77777777" w:rsidTr="00C4578A">
        <w:tc>
          <w:tcPr>
            <w:tcW w:w="1801" w:type="dxa"/>
            <w:shd w:val="clear" w:color="auto" w:fill="F2F2F2"/>
          </w:tcPr>
          <w:p w14:paraId="470AB92E" w14:textId="77777777" w:rsidR="009A284F" w:rsidRPr="00933B7E" w:rsidRDefault="009A284F" w:rsidP="00B4397F">
            <w:pPr>
              <w:spacing w:before="20" w:after="20"/>
              <w:jc w:val="right"/>
              <w:rPr>
                <w:rFonts w:ascii="Merriweather" w:hAnsi="Merriweather"/>
                <w:b/>
                <w:sz w:val="18"/>
              </w:rPr>
            </w:pPr>
            <w:r w:rsidRPr="00933B7E">
              <w:rPr>
                <w:rFonts w:ascii="Merriweather" w:hAnsi="Merriweather"/>
                <w:b/>
                <w:sz w:val="18"/>
              </w:rPr>
              <w:t>E-mail</w:t>
            </w:r>
          </w:p>
        </w:tc>
        <w:tc>
          <w:tcPr>
            <w:tcW w:w="3127" w:type="dxa"/>
            <w:gridSpan w:val="15"/>
          </w:tcPr>
          <w:p w14:paraId="016EF640" w14:textId="77777777" w:rsidR="009A284F" w:rsidRPr="00933B7E" w:rsidRDefault="00E6680B" w:rsidP="00B4397F">
            <w:pPr>
              <w:tabs>
                <w:tab w:val="left" w:pos="1218"/>
              </w:tabs>
              <w:spacing w:before="20" w:after="20"/>
              <w:rPr>
                <w:rFonts w:ascii="Merriweather" w:hAnsi="Merriweather"/>
                <w:sz w:val="18"/>
              </w:rPr>
            </w:pPr>
            <w:hyperlink r:id="rId8" w:history="1">
              <w:r w:rsidRPr="00933B7E">
                <w:rPr>
                  <w:rStyle w:val="Hyperlink"/>
                  <w:rFonts w:ascii="Merriweather" w:hAnsi="Merriweather"/>
                  <w:sz w:val="18"/>
                </w:rPr>
                <w:t>tkuzmano@unizd.hr</w:t>
              </w:r>
            </w:hyperlink>
          </w:p>
        </w:tc>
        <w:tc>
          <w:tcPr>
            <w:tcW w:w="2410" w:type="dxa"/>
            <w:gridSpan w:val="8"/>
            <w:shd w:val="clear" w:color="auto" w:fill="F2F2F2"/>
          </w:tcPr>
          <w:p w14:paraId="18E9B53E" w14:textId="77777777" w:rsidR="009A284F" w:rsidRPr="00933B7E" w:rsidRDefault="00E8769C" w:rsidP="00B4397F">
            <w:pPr>
              <w:tabs>
                <w:tab w:val="left" w:pos="1218"/>
              </w:tabs>
              <w:spacing w:before="20" w:after="20"/>
              <w:rPr>
                <w:rFonts w:ascii="Merriweather" w:hAnsi="Merriweather"/>
                <w:b/>
                <w:sz w:val="18"/>
              </w:rPr>
            </w:pPr>
            <w:r w:rsidRPr="00933B7E">
              <w:rPr>
                <w:rFonts w:ascii="Merriweather" w:hAnsi="Merriweather"/>
                <w:b/>
                <w:sz w:val="18"/>
              </w:rPr>
              <w:t>Office</w:t>
            </w:r>
            <w:r w:rsidR="00D7394D" w:rsidRPr="00933B7E">
              <w:rPr>
                <w:rFonts w:ascii="Merriweather" w:hAnsi="Merriweather"/>
                <w:b/>
                <w:sz w:val="18"/>
              </w:rPr>
              <w:t xml:space="preserve"> </w:t>
            </w:r>
            <w:r w:rsidR="008750BD" w:rsidRPr="00933B7E">
              <w:rPr>
                <w:rFonts w:ascii="Merriweather" w:hAnsi="Merriweather"/>
                <w:b/>
                <w:sz w:val="18"/>
              </w:rPr>
              <w:t>hours</w:t>
            </w:r>
          </w:p>
        </w:tc>
        <w:tc>
          <w:tcPr>
            <w:tcW w:w="1842" w:type="dxa"/>
            <w:gridSpan w:val="3"/>
          </w:tcPr>
          <w:p w14:paraId="58DAC3A5" w14:textId="77777777" w:rsidR="009A284F" w:rsidRPr="00933B7E" w:rsidRDefault="007501B3" w:rsidP="00B4397F">
            <w:pPr>
              <w:tabs>
                <w:tab w:val="left" w:pos="1218"/>
              </w:tabs>
              <w:spacing w:before="20" w:after="20"/>
              <w:rPr>
                <w:rFonts w:ascii="Merriweather" w:hAnsi="Merriweather"/>
                <w:sz w:val="18"/>
              </w:rPr>
            </w:pPr>
            <w:r w:rsidRPr="00933B7E">
              <w:rPr>
                <w:rFonts w:ascii="Merriweather" w:hAnsi="Merriweather"/>
                <w:sz w:val="18"/>
                <w:szCs w:val="18"/>
              </w:rPr>
              <w:t>Wed 11:00 – 12:00 and by appointment</w:t>
            </w:r>
          </w:p>
        </w:tc>
      </w:tr>
      <w:tr w:rsidR="00E6680B" w:rsidRPr="00933B7E" w14:paraId="2BD648C2" w14:textId="77777777" w:rsidTr="005D7D72">
        <w:tc>
          <w:tcPr>
            <w:tcW w:w="1801" w:type="dxa"/>
            <w:shd w:val="clear" w:color="auto" w:fill="F2F2F2"/>
          </w:tcPr>
          <w:p w14:paraId="505E6535" w14:textId="77777777" w:rsidR="00E6680B" w:rsidRPr="00933B7E" w:rsidRDefault="00E6680B" w:rsidP="00E6680B">
            <w:pPr>
              <w:spacing w:before="20" w:after="20"/>
              <w:rPr>
                <w:rFonts w:ascii="Merriweather" w:hAnsi="Merriweather"/>
                <w:b/>
                <w:sz w:val="18"/>
              </w:rPr>
            </w:pPr>
            <w:r w:rsidRPr="00933B7E">
              <w:rPr>
                <w:rFonts w:ascii="Merriweather" w:hAnsi="Merriweather"/>
                <w:b/>
                <w:sz w:val="18"/>
              </w:rPr>
              <w:t>Course assistant</w:t>
            </w:r>
          </w:p>
        </w:tc>
        <w:tc>
          <w:tcPr>
            <w:tcW w:w="7379" w:type="dxa"/>
            <w:gridSpan w:val="26"/>
          </w:tcPr>
          <w:p w14:paraId="505D7174" w14:textId="77777777" w:rsidR="00E6680B" w:rsidRPr="00933B7E" w:rsidRDefault="00E6680B" w:rsidP="00B4397F">
            <w:pPr>
              <w:tabs>
                <w:tab w:val="left" w:pos="1218"/>
              </w:tabs>
              <w:spacing w:before="20" w:after="20"/>
              <w:rPr>
                <w:rFonts w:ascii="Merriweather" w:hAnsi="Merriweather"/>
                <w:sz w:val="18"/>
                <w:szCs w:val="18"/>
              </w:rPr>
            </w:pPr>
            <w:r w:rsidRPr="00933B7E">
              <w:rPr>
                <w:rFonts w:ascii="Merriweather" w:hAnsi="Merriweather"/>
                <w:sz w:val="18"/>
                <w:szCs w:val="18"/>
              </w:rPr>
              <w:t>Marta Huber, mag., Assistant</w:t>
            </w:r>
          </w:p>
        </w:tc>
      </w:tr>
      <w:tr w:rsidR="00EF6B80" w:rsidRPr="00933B7E" w14:paraId="4CBD10A8" w14:textId="77777777" w:rsidTr="00C4578A">
        <w:tc>
          <w:tcPr>
            <w:tcW w:w="1801" w:type="dxa"/>
            <w:shd w:val="clear" w:color="auto" w:fill="F2F2F2"/>
          </w:tcPr>
          <w:p w14:paraId="56B1F73E" w14:textId="77777777" w:rsidR="00EF6B80" w:rsidRPr="00933B7E" w:rsidRDefault="00E6680B" w:rsidP="00B4397F">
            <w:pPr>
              <w:spacing w:before="20" w:after="20"/>
              <w:jc w:val="right"/>
              <w:rPr>
                <w:rFonts w:ascii="Merriweather" w:hAnsi="Merriweather"/>
                <w:b/>
                <w:sz w:val="18"/>
              </w:rPr>
            </w:pPr>
            <w:r w:rsidRPr="00933B7E">
              <w:rPr>
                <w:rFonts w:ascii="Merriweather" w:hAnsi="Merriweather"/>
                <w:b/>
                <w:sz w:val="18"/>
              </w:rPr>
              <w:t>E-mail</w:t>
            </w:r>
          </w:p>
        </w:tc>
        <w:tc>
          <w:tcPr>
            <w:tcW w:w="3127" w:type="dxa"/>
            <w:gridSpan w:val="15"/>
          </w:tcPr>
          <w:p w14:paraId="0466EB48" w14:textId="77777777" w:rsidR="00EF6B80" w:rsidRPr="00933B7E" w:rsidRDefault="00E6680B" w:rsidP="00B4397F">
            <w:pPr>
              <w:tabs>
                <w:tab w:val="left" w:pos="1218"/>
              </w:tabs>
              <w:spacing w:before="20" w:after="20"/>
              <w:rPr>
                <w:rFonts w:ascii="Merriweather" w:hAnsi="Merriweather"/>
                <w:sz w:val="18"/>
              </w:rPr>
            </w:pPr>
            <w:hyperlink r:id="rId9" w:history="1">
              <w:r w:rsidRPr="00933B7E">
                <w:rPr>
                  <w:rStyle w:val="Hyperlink"/>
                  <w:rFonts w:ascii="Merriweather" w:hAnsi="Merriweather"/>
                  <w:sz w:val="18"/>
                </w:rPr>
                <w:t>mhuber@unizd.hr</w:t>
              </w:r>
            </w:hyperlink>
            <w:r w:rsidRPr="00933B7E">
              <w:rPr>
                <w:rFonts w:ascii="Merriweather" w:hAnsi="Merriweather"/>
                <w:sz w:val="18"/>
              </w:rPr>
              <w:t xml:space="preserve"> </w:t>
            </w:r>
          </w:p>
        </w:tc>
        <w:tc>
          <w:tcPr>
            <w:tcW w:w="2410" w:type="dxa"/>
            <w:gridSpan w:val="8"/>
            <w:shd w:val="clear" w:color="auto" w:fill="F2F2F2"/>
          </w:tcPr>
          <w:p w14:paraId="7B5CCFE4" w14:textId="77777777" w:rsidR="00EF6B80" w:rsidRPr="00933B7E" w:rsidRDefault="00E6680B" w:rsidP="00B4397F">
            <w:pPr>
              <w:tabs>
                <w:tab w:val="left" w:pos="1218"/>
              </w:tabs>
              <w:spacing w:before="20" w:after="20"/>
              <w:rPr>
                <w:rFonts w:ascii="Merriweather" w:hAnsi="Merriweather"/>
                <w:b/>
                <w:sz w:val="18"/>
              </w:rPr>
            </w:pPr>
            <w:r w:rsidRPr="00933B7E">
              <w:rPr>
                <w:rFonts w:ascii="Merriweather" w:hAnsi="Merriweather"/>
                <w:b/>
                <w:sz w:val="18"/>
              </w:rPr>
              <w:t>Office hours</w:t>
            </w:r>
          </w:p>
        </w:tc>
        <w:tc>
          <w:tcPr>
            <w:tcW w:w="1842" w:type="dxa"/>
            <w:gridSpan w:val="3"/>
          </w:tcPr>
          <w:p w14:paraId="32A05A83" w14:textId="77777777" w:rsidR="00E6680B" w:rsidRPr="00933B7E" w:rsidRDefault="00E6680B" w:rsidP="00B4397F">
            <w:pPr>
              <w:tabs>
                <w:tab w:val="left" w:pos="1218"/>
              </w:tabs>
              <w:spacing w:before="20" w:after="20"/>
              <w:rPr>
                <w:rFonts w:ascii="Merriweather" w:hAnsi="Merriweather"/>
                <w:sz w:val="18"/>
                <w:szCs w:val="18"/>
              </w:rPr>
            </w:pPr>
            <w:r w:rsidRPr="00933B7E">
              <w:rPr>
                <w:rFonts w:ascii="Merriweather" w:hAnsi="Merriweather"/>
                <w:sz w:val="18"/>
                <w:szCs w:val="18"/>
              </w:rPr>
              <w:t>Tue 10:00 – 11:00 and by appointment</w:t>
            </w:r>
          </w:p>
        </w:tc>
      </w:tr>
      <w:tr w:rsidR="008750BD" w:rsidRPr="00933B7E" w14:paraId="625A9839" w14:textId="77777777" w:rsidTr="005D7D72">
        <w:tc>
          <w:tcPr>
            <w:tcW w:w="9180" w:type="dxa"/>
            <w:gridSpan w:val="27"/>
            <w:shd w:val="clear" w:color="auto" w:fill="D9D9D9"/>
          </w:tcPr>
          <w:p w14:paraId="0C34D84C" w14:textId="77777777" w:rsidR="008750BD" w:rsidRPr="00933B7E" w:rsidRDefault="008750BD" w:rsidP="00B4397F">
            <w:pPr>
              <w:tabs>
                <w:tab w:val="left" w:pos="1218"/>
              </w:tabs>
              <w:spacing w:before="20" w:after="20"/>
              <w:rPr>
                <w:rFonts w:ascii="Merriweather" w:hAnsi="Merriweather"/>
                <w:sz w:val="18"/>
                <w:szCs w:val="18"/>
              </w:rPr>
            </w:pPr>
          </w:p>
        </w:tc>
      </w:tr>
      <w:tr w:rsidR="00EF38B6" w:rsidRPr="00933B7E" w14:paraId="33FE33D5" w14:textId="77777777" w:rsidTr="0037271D">
        <w:tc>
          <w:tcPr>
            <w:tcW w:w="1801" w:type="dxa"/>
            <w:vMerge w:val="restart"/>
            <w:shd w:val="clear" w:color="auto" w:fill="F2F2F2"/>
            <w:vAlign w:val="center"/>
          </w:tcPr>
          <w:p w14:paraId="488EC0E3" w14:textId="77777777" w:rsidR="008750BD" w:rsidRPr="00933B7E" w:rsidRDefault="008750BD" w:rsidP="00B4397F">
            <w:pPr>
              <w:spacing w:before="20" w:after="20"/>
              <w:rPr>
                <w:rFonts w:ascii="Merriweather" w:hAnsi="Merriweather"/>
                <w:b/>
                <w:sz w:val="18"/>
              </w:rPr>
            </w:pPr>
            <w:r w:rsidRPr="00933B7E">
              <w:rPr>
                <w:rFonts w:ascii="Merriweather" w:hAnsi="Merriweather"/>
                <w:b/>
                <w:sz w:val="18"/>
              </w:rPr>
              <w:t>Mode of</w:t>
            </w:r>
            <w:r w:rsidR="00F20A28" w:rsidRPr="00933B7E">
              <w:rPr>
                <w:rFonts w:ascii="Merriweather" w:hAnsi="Merriweather"/>
                <w:b/>
                <w:sz w:val="18"/>
              </w:rPr>
              <w:t xml:space="preserve"> </w:t>
            </w:r>
            <w:r w:rsidR="00D14782" w:rsidRPr="00933B7E">
              <w:rPr>
                <w:rFonts w:ascii="Merriweather" w:hAnsi="Merriweather"/>
                <w:b/>
                <w:sz w:val="18"/>
              </w:rPr>
              <w:t>t</w:t>
            </w:r>
            <w:r w:rsidRPr="00933B7E">
              <w:rPr>
                <w:rFonts w:ascii="Merriweather" w:hAnsi="Merriweather"/>
                <w:b/>
                <w:sz w:val="18"/>
              </w:rPr>
              <w:t>eaching</w:t>
            </w:r>
          </w:p>
        </w:tc>
        <w:tc>
          <w:tcPr>
            <w:tcW w:w="1495" w:type="dxa"/>
            <w:gridSpan w:val="6"/>
            <w:vAlign w:val="center"/>
          </w:tcPr>
          <w:p w14:paraId="278A99CF" w14:textId="77777777" w:rsidR="008750BD" w:rsidRPr="00933B7E" w:rsidRDefault="007501B3"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00D14782" w:rsidRPr="00933B7E">
              <w:rPr>
                <w:rFonts w:ascii="Merriweather" w:hAnsi="Merriweather"/>
                <w:sz w:val="16"/>
                <w:szCs w:val="16"/>
              </w:rPr>
              <w:t>L</w:t>
            </w:r>
            <w:r w:rsidR="008750BD" w:rsidRPr="00933B7E">
              <w:rPr>
                <w:rFonts w:ascii="Merriweather" w:hAnsi="Merriweather"/>
                <w:sz w:val="16"/>
                <w:szCs w:val="16"/>
              </w:rPr>
              <w:t>ectures</w:t>
            </w:r>
          </w:p>
        </w:tc>
        <w:tc>
          <w:tcPr>
            <w:tcW w:w="1498" w:type="dxa"/>
            <w:gridSpan w:val="8"/>
            <w:vAlign w:val="center"/>
          </w:tcPr>
          <w:p w14:paraId="0B3B6FC5" w14:textId="77777777" w:rsidR="008750BD" w:rsidRPr="00933B7E" w:rsidRDefault="007501B3" w:rsidP="00B4397F">
            <w:pPr>
              <w:tabs>
                <w:tab w:val="left" w:pos="1218"/>
              </w:tabs>
              <w:spacing w:before="20" w:after="20"/>
              <w:rPr>
                <w:rFonts w:ascii="Merriweather" w:hAnsi="Merriweather"/>
                <w:sz w:val="16"/>
                <w:szCs w:val="16"/>
              </w:rPr>
            </w:pPr>
            <w:r w:rsidRPr="00933B7E">
              <w:rPr>
                <w:rFonts w:ascii="Segoe UI Symbol" w:eastAsia="MS Gothic" w:hAnsi="Segoe UI Symbol" w:cs="Segoe UI Symbol"/>
                <w:sz w:val="16"/>
                <w:szCs w:val="16"/>
              </w:rPr>
              <w:t>☒</w:t>
            </w:r>
            <w:r w:rsidR="00D14782" w:rsidRPr="00933B7E">
              <w:rPr>
                <w:rFonts w:ascii="Merriweather" w:hAnsi="Merriweather"/>
                <w:sz w:val="16"/>
                <w:szCs w:val="16"/>
              </w:rPr>
              <w:t>S</w:t>
            </w:r>
            <w:r w:rsidR="008750BD" w:rsidRPr="00933B7E">
              <w:rPr>
                <w:rFonts w:ascii="Merriweather" w:hAnsi="Merriweather"/>
                <w:sz w:val="16"/>
                <w:szCs w:val="16"/>
              </w:rPr>
              <w:t>eminars</w:t>
            </w:r>
            <w:r w:rsidR="00D14782" w:rsidRPr="00933B7E">
              <w:rPr>
                <w:rFonts w:ascii="Merriweather" w:hAnsi="Merriweather"/>
                <w:sz w:val="16"/>
                <w:szCs w:val="16"/>
              </w:rPr>
              <w:t xml:space="preserve"> </w:t>
            </w:r>
            <w:r w:rsidR="008750BD" w:rsidRPr="00933B7E">
              <w:rPr>
                <w:rFonts w:ascii="Merriweather" w:hAnsi="Merriweather"/>
                <w:sz w:val="16"/>
                <w:szCs w:val="16"/>
              </w:rPr>
              <w:t>and</w:t>
            </w:r>
            <w:r w:rsidR="00D14782" w:rsidRPr="00933B7E">
              <w:rPr>
                <w:rFonts w:ascii="Merriweather" w:hAnsi="Merriweather"/>
                <w:sz w:val="16"/>
                <w:szCs w:val="16"/>
              </w:rPr>
              <w:t xml:space="preserve"> </w:t>
            </w:r>
            <w:r w:rsidR="008750BD" w:rsidRPr="00933B7E">
              <w:rPr>
                <w:rFonts w:ascii="Merriweather" w:hAnsi="Merriweather"/>
                <w:sz w:val="16"/>
                <w:szCs w:val="16"/>
              </w:rPr>
              <w:t>workshops</w:t>
            </w:r>
          </w:p>
        </w:tc>
        <w:tc>
          <w:tcPr>
            <w:tcW w:w="1497" w:type="dxa"/>
            <w:gridSpan w:val="4"/>
            <w:vAlign w:val="center"/>
          </w:tcPr>
          <w:p w14:paraId="023B9CAE" w14:textId="77777777" w:rsidR="008750BD" w:rsidRPr="00933B7E" w:rsidRDefault="000134B4"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E</w:t>
            </w:r>
            <w:r w:rsidR="008750BD" w:rsidRPr="00933B7E">
              <w:rPr>
                <w:rFonts w:ascii="Merriweather" w:hAnsi="Merriweather"/>
                <w:sz w:val="16"/>
                <w:szCs w:val="16"/>
              </w:rPr>
              <w:t>xercises</w:t>
            </w:r>
          </w:p>
        </w:tc>
        <w:tc>
          <w:tcPr>
            <w:tcW w:w="1755" w:type="dxa"/>
            <w:gridSpan w:val="7"/>
            <w:vAlign w:val="center"/>
          </w:tcPr>
          <w:p w14:paraId="43F676F5"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E</w:t>
            </w:r>
            <w:r w:rsidRPr="00933B7E">
              <w:rPr>
                <w:rFonts w:ascii="Merriweather" w:hAnsi="Merriweather"/>
                <w:sz w:val="16"/>
                <w:szCs w:val="16"/>
              </w:rPr>
              <w:t>-learning</w:t>
            </w:r>
          </w:p>
        </w:tc>
        <w:tc>
          <w:tcPr>
            <w:tcW w:w="1134" w:type="dxa"/>
            <w:vAlign w:val="center"/>
          </w:tcPr>
          <w:p w14:paraId="613E743D"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F</w:t>
            </w:r>
            <w:r w:rsidRPr="00933B7E">
              <w:rPr>
                <w:rFonts w:ascii="Merriweather" w:hAnsi="Merriweather"/>
                <w:sz w:val="16"/>
                <w:szCs w:val="16"/>
              </w:rPr>
              <w:t>ield work</w:t>
            </w:r>
          </w:p>
        </w:tc>
      </w:tr>
      <w:tr w:rsidR="00EF38B6" w:rsidRPr="00933B7E" w14:paraId="412024FF" w14:textId="77777777" w:rsidTr="0037271D">
        <w:tc>
          <w:tcPr>
            <w:tcW w:w="1801" w:type="dxa"/>
            <w:vMerge/>
            <w:shd w:val="clear" w:color="auto" w:fill="F2F2F2"/>
          </w:tcPr>
          <w:p w14:paraId="3A174CE5" w14:textId="77777777" w:rsidR="008750BD" w:rsidRPr="00933B7E" w:rsidRDefault="008750BD" w:rsidP="00B4397F">
            <w:pPr>
              <w:spacing w:before="20" w:after="20"/>
              <w:rPr>
                <w:rFonts w:ascii="Merriweather" w:hAnsi="Merriweather"/>
                <w:b/>
                <w:sz w:val="18"/>
              </w:rPr>
            </w:pPr>
          </w:p>
        </w:tc>
        <w:tc>
          <w:tcPr>
            <w:tcW w:w="1495" w:type="dxa"/>
            <w:gridSpan w:val="6"/>
            <w:vAlign w:val="center"/>
          </w:tcPr>
          <w:p w14:paraId="2AEDB0DA" w14:textId="77777777" w:rsidR="008750BD" w:rsidRPr="00933B7E" w:rsidRDefault="003739B9"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I</w:t>
            </w:r>
            <w:r w:rsidR="008750BD" w:rsidRPr="00933B7E">
              <w:rPr>
                <w:rFonts w:ascii="Merriweather" w:hAnsi="Merriweather"/>
                <w:sz w:val="16"/>
                <w:szCs w:val="16"/>
              </w:rPr>
              <w:t>ndividual</w:t>
            </w:r>
            <w:r w:rsidR="00D7394D" w:rsidRPr="00933B7E">
              <w:rPr>
                <w:rFonts w:ascii="Merriweather" w:hAnsi="Merriweather"/>
                <w:sz w:val="16"/>
                <w:szCs w:val="16"/>
              </w:rPr>
              <w:t xml:space="preserve"> </w:t>
            </w:r>
            <w:r w:rsidR="00D12470" w:rsidRPr="00933B7E">
              <w:rPr>
                <w:rFonts w:ascii="Merriweather" w:hAnsi="Merriweather"/>
                <w:sz w:val="16"/>
                <w:szCs w:val="16"/>
              </w:rPr>
              <w:t>assignments</w:t>
            </w:r>
          </w:p>
        </w:tc>
        <w:tc>
          <w:tcPr>
            <w:tcW w:w="1498" w:type="dxa"/>
            <w:gridSpan w:val="8"/>
            <w:vAlign w:val="center"/>
          </w:tcPr>
          <w:p w14:paraId="7BA675DB"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M</w:t>
            </w:r>
            <w:r w:rsidRPr="00933B7E">
              <w:rPr>
                <w:rFonts w:ascii="Merriweather" w:hAnsi="Merriweather"/>
                <w:sz w:val="16"/>
                <w:szCs w:val="16"/>
              </w:rPr>
              <w:t>ultimedia</w:t>
            </w:r>
            <w:r w:rsidR="00D7394D" w:rsidRPr="00933B7E">
              <w:rPr>
                <w:rFonts w:ascii="Merriweather" w:hAnsi="Merriweather"/>
                <w:sz w:val="16"/>
                <w:szCs w:val="16"/>
              </w:rPr>
              <w:t xml:space="preserve"> </w:t>
            </w:r>
            <w:r w:rsidRPr="00933B7E">
              <w:rPr>
                <w:rFonts w:ascii="Merriweather" w:hAnsi="Merriweather"/>
                <w:sz w:val="16"/>
                <w:szCs w:val="16"/>
              </w:rPr>
              <w:t>and</w:t>
            </w:r>
            <w:r w:rsidR="00D7394D" w:rsidRPr="00933B7E">
              <w:rPr>
                <w:rFonts w:ascii="Merriweather" w:hAnsi="Merriweather"/>
                <w:sz w:val="16"/>
                <w:szCs w:val="16"/>
              </w:rPr>
              <w:t xml:space="preserve"> </w:t>
            </w:r>
            <w:r w:rsidR="00D12470" w:rsidRPr="00933B7E">
              <w:rPr>
                <w:rFonts w:ascii="Merriweather" w:hAnsi="Merriweather"/>
                <w:sz w:val="16"/>
                <w:szCs w:val="16"/>
              </w:rPr>
              <w:t>network</w:t>
            </w:r>
          </w:p>
        </w:tc>
        <w:tc>
          <w:tcPr>
            <w:tcW w:w="1497" w:type="dxa"/>
            <w:gridSpan w:val="4"/>
            <w:vAlign w:val="center"/>
          </w:tcPr>
          <w:p w14:paraId="3C044A85"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L</w:t>
            </w:r>
            <w:r w:rsidRPr="00933B7E">
              <w:rPr>
                <w:rFonts w:ascii="Merriweather" w:hAnsi="Merriweather"/>
                <w:sz w:val="16"/>
                <w:szCs w:val="16"/>
              </w:rPr>
              <w:t>aboratory</w:t>
            </w:r>
          </w:p>
        </w:tc>
        <w:tc>
          <w:tcPr>
            <w:tcW w:w="1755" w:type="dxa"/>
            <w:gridSpan w:val="7"/>
            <w:vAlign w:val="center"/>
          </w:tcPr>
          <w:p w14:paraId="0BABA2D1"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 xml:space="preserve"> M</w:t>
            </w:r>
            <w:r w:rsidR="00F018D3" w:rsidRPr="00933B7E">
              <w:rPr>
                <w:rFonts w:ascii="Merriweather" w:hAnsi="Merriweather"/>
                <w:sz w:val="16"/>
                <w:szCs w:val="16"/>
              </w:rPr>
              <w:t>ento</w:t>
            </w:r>
            <w:r w:rsidR="00EF38B6" w:rsidRPr="00933B7E">
              <w:rPr>
                <w:rFonts w:ascii="Merriweather" w:hAnsi="Merriweather"/>
                <w:sz w:val="16"/>
                <w:szCs w:val="16"/>
              </w:rPr>
              <w:t>ring</w:t>
            </w:r>
          </w:p>
        </w:tc>
        <w:tc>
          <w:tcPr>
            <w:tcW w:w="1134" w:type="dxa"/>
            <w:vAlign w:val="center"/>
          </w:tcPr>
          <w:p w14:paraId="5291DEE0" w14:textId="77777777" w:rsidR="008750BD" w:rsidRPr="00933B7E" w:rsidRDefault="008750BD" w:rsidP="00B4397F">
            <w:pPr>
              <w:tabs>
                <w:tab w:val="left" w:pos="1218"/>
              </w:tabs>
              <w:spacing w:before="20" w:after="20"/>
              <w:rPr>
                <w:rFonts w:ascii="Merriweather" w:hAnsi="Merriweather"/>
                <w:sz w:val="16"/>
                <w:szCs w:val="16"/>
              </w:rPr>
            </w:pPr>
            <w:r w:rsidRPr="00933B7E">
              <w:rPr>
                <w:rFonts w:ascii="Segoe UI Symbol" w:eastAsia="MS Mincho" w:hAnsi="Segoe UI Symbol" w:cs="Segoe UI Symbol"/>
                <w:sz w:val="16"/>
                <w:szCs w:val="16"/>
              </w:rPr>
              <w:t>☐</w:t>
            </w:r>
            <w:r w:rsidR="00D14782" w:rsidRPr="00933B7E">
              <w:rPr>
                <w:rFonts w:ascii="Merriweather" w:hAnsi="Merriweather"/>
                <w:sz w:val="16"/>
                <w:szCs w:val="16"/>
              </w:rPr>
              <w:t>Other</w:t>
            </w:r>
          </w:p>
        </w:tc>
      </w:tr>
      <w:tr w:rsidR="008750BD" w:rsidRPr="00933B7E" w14:paraId="6BDFE271" w14:textId="77777777" w:rsidTr="005D7D72">
        <w:tc>
          <w:tcPr>
            <w:tcW w:w="3296" w:type="dxa"/>
            <w:gridSpan w:val="7"/>
            <w:shd w:val="clear" w:color="auto" w:fill="F2F2F2"/>
          </w:tcPr>
          <w:p w14:paraId="09381A84" w14:textId="77777777" w:rsidR="008750BD" w:rsidRPr="00933B7E" w:rsidRDefault="00F018D3" w:rsidP="00B4397F">
            <w:pPr>
              <w:spacing w:before="20" w:after="20"/>
              <w:rPr>
                <w:rFonts w:ascii="Merriweather" w:hAnsi="Merriweather"/>
                <w:b/>
                <w:sz w:val="18"/>
              </w:rPr>
            </w:pPr>
            <w:r w:rsidRPr="00933B7E">
              <w:rPr>
                <w:rFonts w:ascii="Merriweather" w:hAnsi="Merriweather"/>
                <w:b/>
                <w:sz w:val="18"/>
              </w:rPr>
              <w:t>Learning</w:t>
            </w:r>
            <w:r w:rsidR="00F20A28" w:rsidRPr="00933B7E">
              <w:rPr>
                <w:rFonts w:ascii="Merriweather" w:hAnsi="Merriweather"/>
                <w:b/>
                <w:sz w:val="18"/>
              </w:rPr>
              <w:t xml:space="preserve"> </w:t>
            </w:r>
            <w:r w:rsidR="00350F5F" w:rsidRPr="00933B7E">
              <w:rPr>
                <w:rFonts w:ascii="Merriweather" w:hAnsi="Merriweather"/>
                <w:b/>
                <w:sz w:val="18"/>
              </w:rPr>
              <w:t>o</w:t>
            </w:r>
            <w:r w:rsidRPr="00933B7E">
              <w:rPr>
                <w:rFonts w:ascii="Merriweather" w:hAnsi="Merriweather"/>
                <w:b/>
                <w:sz w:val="18"/>
              </w:rPr>
              <w:t>utcomes</w:t>
            </w:r>
          </w:p>
        </w:tc>
        <w:tc>
          <w:tcPr>
            <w:tcW w:w="5884" w:type="dxa"/>
            <w:gridSpan w:val="20"/>
            <w:vAlign w:val="center"/>
          </w:tcPr>
          <w:p w14:paraId="485DDF31" w14:textId="77777777" w:rsidR="003739B9" w:rsidRPr="00933B7E" w:rsidRDefault="007501B3" w:rsidP="003739B9">
            <w:pPr>
              <w:spacing w:after="0"/>
              <w:rPr>
                <w:rFonts w:ascii="Merriweather" w:hAnsi="Merriweather"/>
                <w:sz w:val="18"/>
                <w:szCs w:val="18"/>
              </w:rPr>
            </w:pPr>
            <w:r w:rsidRPr="00933B7E">
              <w:rPr>
                <w:rFonts w:ascii="Merriweather" w:hAnsi="Merriweather"/>
                <w:sz w:val="18"/>
                <w:szCs w:val="18"/>
              </w:rPr>
              <w:t xml:space="preserve">By the end of the course the students </w:t>
            </w:r>
            <w:r w:rsidR="003739B9" w:rsidRPr="00933B7E">
              <w:rPr>
                <w:rFonts w:ascii="Merriweather" w:hAnsi="Merriweather"/>
                <w:sz w:val="18"/>
                <w:szCs w:val="18"/>
              </w:rPr>
              <w:t>will gain insight into basic approaches to translation studies as well as learn about the historical development of the discipline and will be able to:</w:t>
            </w:r>
          </w:p>
          <w:p w14:paraId="54483F34" w14:textId="77777777" w:rsidR="003739B9"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t>identify, explain and use main concepts and terminology, trends, approaches and problems associated with translation studies,</w:t>
            </w:r>
          </w:p>
          <w:p w14:paraId="72AD9703" w14:textId="77777777" w:rsidR="003739B9"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t>identify and explain basic stages, focuses, and approaches in the context of the historical development of the discipline,</w:t>
            </w:r>
          </w:p>
          <w:p w14:paraId="0887483A" w14:textId="77777777" w:rsidR="003739B9"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t xml:space="preserve">recognize, </w:t>
            </w:r>
            <w:proofErr w:type="spellStart"/>
            <w:r w:rsidRPr="00933B7E">
              <w:rPr>
                <w:rFonts w:ascii="Merriweather" w:hAnsi="Merriweather"/>
                <w:sz w:val="18"/>
                <w:szCs w:val="18"/>
              </w:rPr>
              <w:t>analyze</w:t>
            </w:r>
            <w:proofErr w:type="spellEnd"/>
            <w:r w:rsidRPr="00933B7E">
              <w:rPr>
                <w:rFonts w:ascii="Merriweather" w:hAnsi="Merriweather"/>
                <w:sz w:val="18"/>
                <w:szCs w:val="18"/>
              </w:rPr>
              <w:t xml:space="preserve"> and take critical position towards different approaches that can be detected in translation studies,</w:t>
            </w:r>
          </w:p>
          <w:p w14:paraId="48EA8F8B" w14:textId="77777777" w:rsidR="003739B9"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lastRenderedPageBreak/>
              <w:t>identify and offer theoretical analysis and interpretation of different translation techniques and approaches to translations of individual works,</w:t>
            </w:r>
          </w:p>
          <w:p w14:paraId="6991A35B" w14:textId="77777777" w:rsidR="003739B9"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t>identify and apply, in their own research as well as in practical work in translation, basic terminology, approaches and concepts and take a critical position towards them,</w:t>
            </w:r>
          </w:p>
          <w:p w14:paraId="1334CE6D" w14:textId="77777777" w:rsidR="00085BE6" w:rsidRPr="00933B7E" w:rsidRDefault="003739B9" w:rsidP="008B4EED">
            <w:pPr>
              <w:numPr>
                <w:ilvl w:val="0"/>
                <w:numId w:val="1"/>
              </w:numPr>
              <w:spacing w:before="0" w:after="0"/>
              <w:ind w:left="677" w:hanging="269"/>
              <w:rPr>
                <w:rFonts w:ascii="Merriweather" w:hAnsi="Merriweather"/>
                <w:sz w:val="18"/>
                <w:szCs w:val="18"/>
              </w:rPr>
            </w:pPr>
            <w:r w:rsidRPr="00933B7E">
              <w:rPr>
                <w:rFonts w:ascii="Merriweather" w:hAnsi="Merriweather"/>
                <w:sz w:val="18"/>
                <w:szCs w:val="18"/>
              </w:rPr>
              <w:t>get insight into the basics of the process of translation from the selection of texts for translation, working on translations, to publishing translations and their life in the receiving culture.</w:t>
            </w:r>
          </w:p>
        </w:tc>
      </w:tr>
      <w:tr w:rsidR="008750BD" w:rsidRPr="00933B7E" w14:paraId="0255C37F" w14:textId="77777777" w:rsidTr="005D7D72">
        <w:tc>
          <w:tcPr>
            <w:tcW w:w="3296" w:type="dxa"/>
            <w:gridSpan w:val="7"/>
            <w:shd w:val="clear" w:color="auto" w:fill="F2F2F2"/>
          </w:tcPr>
          <w:p w14:paraId="06FF07C2" w14:textId="77777777" w:rsidR="008750BD" w:rsidRPr="00933B7E" w:rsidRDefault="000F3DFA" w:rsidP="00B4397F">
            <w:pPr>
              <w:spacing w:before="20" w:after="20"/>
              <w:rPr>
                <w:rFonts w:ascii="Merriweather" w:hAnsi="Merriweather"/>
                <w:b/>
                <w:sz w:val="18"/>
              </w:rPr>
            </w:pPr>
            <w:r w:rsidRPr="00933B7E">
              <w:rPr>
                <w:rFonts w:ascii="Merriweather" w:hAnsi="Merriweather"/>
                <w:b/>
                <w:sz w:val="18"/>
              </w:rPr>
              <w:lastRenderedPageBreak/>
              <w:t>Learning</w:t>
            </w:r>
            <w:r w:rsidR="00350F5F" w:rsidRPr="00933B7E">
              <w:rPr>
                <w:rFonts w:ascii="Merriweather" w:hAnsi="Merriweather"/>
                <w:b/>
                <w:sz w:val="18"/>
              </w:rPr>
              <w:t xml:space="preserve"> outcomes at </w:t>
            </w:r>
            <w:r w:rsidRPr="00933B7E">
              <w:rPr>
                <w:rFonts w:ascii="Merriweather" w:hAnsi="Merriweather"/>
                <w:b/>
                <w:sz w:val="18"/>
              </w:rPr>
              <w:t>the</w:t>
            </w:r>
            <w:r w:rsidR="00F20A28" w:rsidRPr="00933B7E">
              <w:rPr>
                <w:rFonts w:ascii="Merriweather" w:hAnsi="Merriweather"/>
                <w:b/>
                <w:sz w:val="18"/>
              </w:rPr>
              <w:t xml:space="preserve"> </w:t>
            </w:r>
            <w:r w:rsidRPr="00933B7E">
              <w:rPr>
                <w:rFonts w:ascii="Merriweather" w:hAnsi="Merriweather"/>
                <w:b/>
                <w:sz w:val="18"/>
              </w:rPr>
              <w:t>Programme</w:t>
            </w:r>
            <w:r w:rsidR="00F20A28" w:rsidRPr="00933B7E">
              <w:rPr>
                <w:rFonts w:ascii="Merriweather" w:hAnsi="Merriweather"/>
                <w:b/>
                <w:sz w:val="18"/>
              </w:rPr>
              <w:t xml:space="preserve"> </w:t>
            </w:r>
            <w:r w:rsidR="00350F5F" w:rsidRPr="00933B7E">
              <w:rPr>
                <w:rFonts w:ascii="Merriweather" w:hAnsi="Merriweather"/>
                <w:b/>
                <w:sz w:val="18"/>
              </w:rPr>
              <w:t>l</w:t>
            </w:r>
            <w:r w:rsidRPr="00933B7E">
              <w:rPr>
                <w:rFonts w:ascii="Merriweather" w:hAnsi="Merriweather"/>
                <w:b/>
                <w:sz w:val="18"/>
              </w:rPr>
              <w:t>evel</w:t>
            </w:r>
          </w:p>
        </w:tc>
        <w:tc>
          <w:tcPr>
            <w:tcW w:w="5884" w:type="dxa"/>
            <w:gridSpan w:val="20"/>
            <w:vAlign w:val="center"/>
          </w:tcPr>
          <w:p w14:paraId="00D956F3" w14:textId="77777777" w:rsidR="008750BD" w:rsidRPr="00933B7E" w:rsidRDefault="00971223" w:rsidP="00B4397F">
            <w:pPr>
              <w:tabs>
                <w:tab w:val="left" w:pos="1218"/>
              </w:tabs>
              <w:spacing w:before="20" w:after="20"/>
              <w:rPr>
                <w:rFonts w:ascii="Merriweather" w:hAnsi="Merriweather"/>
                <w:sz w:val="18"/>
              </w:rPr>
            </w:pPr>
            <w:r w:rsidRPr="00933B7E">
              <w:rPr>
                <w:rFonts w:ascii="Merriweather" w:hAnsi="Merriweather"/>
                <w:sz w:val="18"/>
              </w:rPr>
              <w:t>The course leads to the following learning outcomes at the program level:</w:t>
            </w:r>
          </w:p>
          <w:p w14:paraId="2CE967F8" w14:textId="77777777" w:rsidR="00085BE6" w:rsidRPr="00933B7E" w:rsidRDefault="00971223" w:rsidP="008B4EED">
            <w:pPr>
              <w:numPr>
                <w:ilvl w:val="0"/>
                <w:numId w:val="3"/>
              </w:numPr>
              <w:tabs>
                <w:tab w:val="left" w:pos="677"/>
              </w:tabs>
              <w:spacing w:before="20" w:after="20"/>
              <w:ind w:left="677" w:hanging="283"/>
              <w:rPr>
                <w:rFonts w:ascii="Merriweather" w:hAnsi="Merriweather"/>
                <w:sz w:val="18"/>
              </w:rPr>
            </w:pPr>
            <w:r w:rsidRPr="00933B7E">
              <w:rPr>
                <w:rFonts w:ascii="Merriweather" w:hAnsi="Merriweather"/>
                <w:sz w:val="18"/>
              </w:rPr>
              <w:t>recognize and describe relevant ideas and concepts,</w:t>
            </w:r>
          </w:p>
          <w:p w14:paraId="114657B6" w14:textId="77777777" w:rsidR="00971223" w:rsidRPr="00933B7E" w:rsidRDefault="00971223" w:rsidP="008B4EED">
            <w:pPr>
              <w:numPr>
                <w:ilvl w:val="0"/>
                <w:numId w:val="3"/>
              </w:numPr>
              <w:tabs>
                <w:tab w:val="left" w:pos="677"/>
              </w:tabs>
              <w:spacing w:before="20" w:after="20"/>
              <w:ind w:left="677" w:hanging="283"/>
              <w:rPr>
                <w:rFonts w:ascii="Merriweather" w:hAnsi="Merriweather"/>
                <w:sz w:val="18"/>
              </w:rPr>
            </w:pPr>
            <w:r w:rsidRPr="00933B7E">
              <w:rPr>
                <w:rFonts w:ascii="Merriweather" w:hAnsi="Merriweather"/>
                <w:sz w:val="18"/>
              </w:rPr>
              <w:t>connect and use various approaches, sources of information and knowledge through interdisciplinary approach,</w:t>
            </w:r>
          </w:p>
          <w:p w14:paraId="529F8C16" w14:textId="77777777" w:rsidR="00971223" w:rsidRPr="00933B7E" w:rsidRDefault="00971223" w:rsidP="008B4EED">
            <w:pPr>
              <w:numPr>
                <w:ilvl w:val="0"/>
                <w:numId w:val="3"/>
              </w:numPr>
              <w:tabs>
                <w:tab w:val="left" w:pos="677"/>
              </w:tabs>
              <w:spacing w:before="20" w:after="20"/>
              <w:ind w:left="677" w:hanging="283"/>
              <w:rPr>
                <w:rFonts w:ascii="Merriweather" w:hAnsi="Merriweather"/>
                <w:sz w:val="18"/>
              </w:rPr>
            </w:pPr>
            <w:r w:rsidRPr="00933B7E">
              <w:rPr>
                <w:rFonts w:ascii="Merriweather" w:hAnsi="Merriweather"/>
                <w:sz w:val="18"/>
              </w:rPr>
              <w:t>apply criticism and self-criticism in argumentation,</w:t>
            </w:r>
          </w:p>
          <w:p w14:paraId="4DCE1B92" w14:textId="77777777" w:rsidR="003739B9" w:rsidRPr="00933B7E" w:rsidRDefault="003739B9" w:rsidP="008B4EED">
            <w:pPr>
              <w:numPr>
                <w:ilvl w:val="0"/>
                <w:numId w:val="3"/>
              </w:numPr>
              <w:tabs>
                <w:tab w:val="left" w:pos="677"/>
              </w:tabs>
              <w:spacing w:before="20" w:after="20"/>
              <w:ind w:left="677" w:hanging="283"/>
              <w:rPr>
                <w:rFonts w:ascii="Merriweather" w:hAnsi="Merriweather"/>
                <w:sz w:val="18"/>
              </w:rPr>
            </w:pPr>
            <w:r w:rsidRPr="00933B7E">
              <w:rPr>
                <w:rFonts w:ascii="Merriweather" w:hAnsi="Merriweather"/>
                <w:sz w:val="18"/>
              </w:rPr>
              <w:t>conduct academic and scholarly methods of research,</w:t>
            </w:r>
          </w:p>
          <w:p w14:paraId="77047DA9" w14:textId="77777777" w:rsidR="00971223" w:rsidRPr="00933B7E" w:rsidRDefault="00971223" w:rsidP="008B4EED">
            <w:pPr>
              <w:numPr>
                <w:ilvl w:val="0"/>
                <w:numId w:val="3"/>
              </w:numPr>
              <w:tabs>
                <w:tab w:val="left" w:pos="677"/>
              </w:tabs>
              <w:spacing w:before="20" w:after="20"/>
              <w:ind w:left="677" w:hanging="283"/>
              <w:rPr>
                <w:rFonts w:ascii="Merriweather" w:hAnsi="Merriweather"/>
                <w:sz w:val="18"/>
              </w:rPr>
            </w:pPr>
            <w:r w:rsidRPr="00933B7E">
              <w:rPr>
                <w:rFonts w:ascii="Merriweather" w:hAnsi="Merriweather"/>
                <w:sz w:val="18"/>
              </w:rPr>
              <w:t>apply the techniques of producing a literary translation and evaluate the role of the participants in the making of literature in translation.</w:t>
            </w:r>
          </w:p>
        </w:tc>
      </w:tr>
      <w:tr w:rsidR="008750BD" w:rsidRPr="00933B7E" w14:paraId="4BDA83D1" w14:textId="77777777" w:rsidTr="005D7D72">
        <w:tc>
          <w:tcPr>
            <w:tcW w:w="9180" w:type="dxa"/>
            <w:gridSpan w:val="27"/>
            <w:shd w:val="clear" w:color="auto" w:fill="D9D9D9"/>
          </w:tcPr>
          <w:p w14:paraId="2F397F6F" w14:textId="77777777" w:rsidR="008750BD" w:rsidRPr="00933B7E" w:rsidRDefault="008750BD" w:rsidP="00B4397F">
            <w:pPr>
              <w:spacing w:before="20" w:after="20"/>
              <w:rPr>
                <w:rFonts w:ascii="Merriweather" w:hAnsi="Merriweather"/>
                <w:sz w:val="18"/>
                <w:szCs w:val="20"/>
              </w:rPr>
            </w:pPr>
          </w:p>
        </w:tc>
      </w:tr>
      <w:tr w:rsidR="00EF38B6" w:rsidRPr="00933B7E" w14:paraId="6D861456" w14:textId="77777777" w:rsidTr="0037271D">
        <w:trPr>
          <w:trHeight w:val="190"/>
        </w:trPr>
        <w:tc>
          <w:tcPr>
            <w:tcW w:w="1801" w:type="dxa"/>
            <w:vMerge w:val="restart"/>
            <w:shd w:val="clear" w:color="auto" w:fill="F2F2F2"/>
            <w:vAlign w:val="center"/>
          </w:tcPr>
          <w:p w14:paraId="18FFC624" w14:textId="77777777" w:rsidR="008750BD" w:rsidRPr="00933B7E" w:rsidRDefault="00C7328F" w:rsidP="00B4397F">
            <w:pPr>
              <w:spacing w:before="20" w:after="20"/>
              <w:rPr>
                <w:rFonts w:ascii="Merriweather" w:hAnsi="Merriweather"/>
                <w:b/>
                <w:sz w:val="18"/>
              </w:rPr>
            </w:pPr>
            <w:r w:rsidRPr="00933B7E">
              <w:rPr>
                <w:rFonts w:ascii="Merriweather" w:hAnsi="Merriweather"/>
                <w:b/>
                <w:sz w:val="18"/>
              </w:rPr>
              <w:t>Assessment c</w:t>
            </w:r>
            <w:r w:rsidR="00350F5F" w:rsidRPr="00933B7E">
              <w:rPr>
                <w:rFonts w:ascii="Merriweather" w:hAnsi="Merriweather"/>
                <w:b/>
                <w:sz w:val="18"/>
              </w:rPr>
              <w:t>riteria</w:t>
            </w:r>
            <w:r w:rsidR="00D12470" w:rsidRPr="00933B7E">
              <w:rPr>
                <w:rFonts w:ascii="Merriweather" w:hAnsi="Merriweather"/>
                <w:b/>
                <w:sz w:val="18"/>
              </w:rPr>
              <w:t xml:space="preserve"> </w:t>
            </w:r>
          </w:p>
        </w:tc>
        <w:tc>
          <w:tcPr>
            <w:tcW w:w="1495" w:type="dxa"/>
            <w:gridSpan w:val="6"/>
            <w:vAlign w:val="center"/>
          </w:tcPr>
          <w:p w14:paraId="2761050F" w14:textId="77777777" w:rsidR="008750BD" w:rsidRPr="00933B7E" w:rsidRDefault="007501B3"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C</w:t>
            </w:r>
            <w:r w:rsidR="00BD18F3" w:rsidRPr="00933B7E">
              <w:rPr>
                <w:rFonts w:ascii="Merriweather" w:hAnsi="Merriweather"/>
                <w:sz w:val="16"/>
                <w:szCs w:val="16"/>
              </w:rPr>
              <w:t>lass</w:t>
            </w:r>
            <w:r w:rsidR="00F20A28" w:rsidRPr="00933B7E">
              <w:rPr>
                <w:rFonts w:ascii="Merriweather" w:hAnsi="Merriweather"/>
                <w:sz w:val="16"/>
                <w:szCs w:val="16"/>
              </w:rPr>
              <w:t xml:space="preserve"> </w:t>
            </w:r>
            <w:r w:rsidR="00BD18F3" w:rsidRPr="00933B7E">
              <w:rPr>
                <w:rFonts w:ascii="Merriweather" w:hAnsi="Merriweather"/>
                <w:sz w:val="16"/>
                <w:szCs w:val="16"/>
              </w:rPr>
              <w:t>attendance</w:t>
            </w:r>
          </w:p>
        </w:tc>
        <w:tc>
          <w:tcPr>
            <w:tcW w:w="1498" w:type="dxa"/>
            <w:gridSpan w:val="8"/>
            <w:vAlign w:val="center"/>
          </w:tcPr>
          <w:p w14:paraId="500BC9D8" w14:textId="77777777" w:rsidR="008750BD" w:rsidRPr="00933B7E" w:rsidRDefault="008750BD" w:rsidP="00933B7E">
            <w:pPr>
              <w:tabs>
                <w:tab w:val="left" w:pos="1218"/>
              </w:tabs>
              <w:spacing w:before="20" w:after="20"/>
              <w:jc w:val="center"/>
              <w:rPr>
                <w:rFonts w:ascii="Merriweather" w:hAnsi="Merriweather"/>
                <w:sz w:val="16"/>
                <w:szCs w:val="16"/>
                <w:vertAlign w:val="superscript"/>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P</w:t>
            </w:r>
            <w:r w:rsidR="00EF38B6" w:rsidRPr="00933B7E">
              <w:rPr>
                <w:rFonts w:ascii="Merriweather" w:hAnsi="Merriweather"/>
                <w:sz w:val="16"/>
                <w:szCs w:val="16"/>
              </w:rPr>
              <w:t>reparation for class</w:t>
            </w:r>
          </w:p>
        </w:tc>
        <w:tc>
          <w:tcPr>
            <w:tcW w:w="1497" w:type="dxa"/>
            <w:gridSpan w:val="4"/>
            <w:vAlign w:val="center"/>
          </w:tcPr>
          <w:p w14:paraId="6F4B428D" w14:textId="77777777" w:rsidR="008750BD" w:rsidRPr="00933B7E" w:rsidRDefault="003739B9"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H</w:t>
            </w:r>
            <w:r w:rsidR="00BD18F3" w:rsidRPr="00933B7E">
              <w:rPr>
                <w:rFonts w:ascii="Merriweather" w:hAnsi="Merriweather"/>
                <w:sz w:val="16"/>
                <w:szCs w:val="16"/>
              </w:rPr>
              <w:t>omework</w:t>
            </w:r>
          </w:p>
        </w:tc>
        <w:tc>
          <w:tcPr>
            <w:tcW w:w="1755" w:type="dxa"/>
            <w:gridSpan w:val="7"/>
            <w:vAlign w:val="center"/>
          </w:tcPr>
          <w:p w14:paraId="35450852"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C</w:t>
            </w:r>
            <w:r w:rsidR="00BD18F3" w:rsidRPr="00933B7E">
              <w:rPr>
                <w:rFonts w:ascii="Merriweather" w:hAnsi="Merriweather"/>
                <w:sz w:val="16"/>
                <w:szCs w:val="16"/>
              </w:rPr>
              <w:t>ontinuous</w:t>
            </w:r>
            <w:r w:rsidR="00F20A28" w:rsidRPr="00933B7E">
              <w:rPr>
                <w:rFonts w:ascii="Merriweather" w:hAnsi="Merriweather"/>
                <w:sz w:val="16"/>
                <w:szCs w:val="16"/>
              </w:rPr>
              <w:t xml:space="preserve"> </w:t>
            </w:r>
            <w:r w:rsidR="00BD18F3" w:rsidRPr="00933B7E">
              <w:rPr>
                <w:rFonts w:ascii="Merriweather" w:hAnsi="Merriweather"/>
                <w:sz w:val="16"/>
                <w:szCs w:val="16"/>
              </w:rPr>
              <w:t>evaluation</w:t>
            </w:r>
          </w:p>
        </w:tc>
        <w:tc>
          <w:tcPr>
            <w:tcW w:w="1134" w:type="dxa"/>
            <w:vAlign w:val="center"/>
          </w:tcPr>
          <w:p w14:paraId="345CF740"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R</w:t>
            </w:r>
            <w:r w:rsidR="00BD18F3" w:rsidRPr="00933B7E">
              <w:rPr>
                <w:rFonts w:ascii="Merriweather" w:hAnsi="Merriweather"/>
                <w:sz w:val="16"/>
                <w:szCs w:val="16"/>
              </w:rPr>
              <w:t>esearch</w:t>
            </w:r>
          </w:p>
        </w:tc>
      </w:tr>
      <w:tr w:rsidR="00EF38B6" w:rsidRPr="00933B7E" w14:paraId="4E0FC664" w14:textId="77777777" w:rsidTr="0037271D">
        <w:trPr>
          <w:trHeight w:val="190"/>
        </w:trPr>
        <w:tc>
          <w:tcPr>
            <w:tcW w:w="1801" w:type="dxa"/>
            <w:vMerge/>
            <w:shd w:val="clear" w:color="auto" w:fill="F2F2F2"/>
          </w:tcPr>
          <w:p w14:paraId="4BC70906" w14:textId="77777777" w:rsidR="008750BD" w:rsidRPr="00933B7E" w:rsidRDefault="008750BD" w:rsidP="00B4397F">
            <w:pPr>
              <w:spacing w:before="20" w:after="20"/>
              <w:rPr>
                <w:rFonts w:ascii="Merriweather" w:hAnsi="Merriweather"/>
                <w:b/>
                <w:sz w:val="18"/>
              </w:rPr>
            </w:pPr>
          </w:p>
        </w:tc>
        <w:tc>
          <w:tcPr>
            <w:tcW w:w="1495" w:type="dxa"/>
            <w:gridSpan w:val="6"/>
            <w:vAlign w:val="center"/>
          </w:tcPr>
          <w:p w14:paraId="2DB206AB" w14:textId="77777777" w:rsidR="008750BD" w:rsidRPr="00933B7E" w:rsidRDefault="003739B9"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P</w:t>
            </w:r>
            <w:r w:rsidR="00BD18F3" w:rsidRPr="00933B7E">
              <w:rPr>
                <w:rFonts w:ascii="Merriweather" w:hAnsi="Merriweather"/>
                <w:sz w:val="16"/>
                <w:szCs w:val="16"/>
              </w:rPr>
              <w:t>ractical work</w:t>
            </w:r>
          </w:p>
        </w:tc>
        <w:tc>
          <w:tcPr>
            <w:tcW w:w="1498" w:type="dxa"/>
            <w:gridSpan w:val="8"/>
            <w:vAlign w:val="center"/>
          </w:tcPr>
          <w:p w14:paraId="21B69FA5"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E</w:t>
            </w:r>
            <w:r w:rsidR="00BD18F3" w:rsidRPr="00933B7E">
              <w:rPr>
                <w:rFonts w:ascii="Merriweather" w:hAnsi="Merriweather"/>
                <w:sz w:val="16"/>
                <w:szCs w:val="16"/>
              </w:rPr>
              <w:t>xperimental work</w:t>
            </w:r>
          </w:p>
        </w:tc>
        <w:tc>
          <w:tcPr>
            <w:tcW w:w="1497" w:type="dxa"/>
            <w:gridSpan w:val="4"/>
            <w:vAlign w:val="center"/>
          </w:tcPr>
          <w:p w14:paraId="76174864" w14:textId="77777777" w:rsidR="008750BD" w:rsidRPr="00933B7E" w:rsidRDefault="007501B3"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P</w:t>
            </w:r>
            <w:r w:rsidR="00BD18F3" w:rsidRPr="00933B7E">
              <w:rPr>
                <w:rFonts w:ascii="Merriweather" w:hAnsi="Merriweather"/>
                <w:sz w:val="16"/>
                <w:szCs w:val="16"/>
              </w:rPr>
              <w:t>resentation</w:t>
            </w:r>
          </w:p>
        </w:tc>
        <w:tc>
          <w:tcPr>
            <w:tcW w:w="1755" w:type="dxa"/>
            <w:gridSpan w:val="7"/>
            <w:vAlign w:val="center"/>
          </w:tcPr>
          <w:p w14:paraId="76412128"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P</w:t>
            </w:r>
            <w:r w:rsidR="00BD18F3" w:rsidRPr="00933B7E">
              <w:rPr>
                <w:rFonts w:ascii="Merriweather" w:hAnsi="Merriweather"/>
                <w:sz w:val="16"/>
                <w:szCs w:val="16"/>
              </w:rPr>
              <w:t>roject</w:t>
            </w:r>
          </w:p>
        </w:tc>
        <w:tc>
          <w:tcPr>
            <w:tcW w:w="1134" w:type="dxa"/>
            <w:vAlign w:val="center"/>
          </w:tcPr>
          <w:p w14:paraId="3BA1ED0C"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 xml:space="preserve"> S</w:t>
            </w:r>
            <w:r w:rsidRPr="00933B7E">
              <w:rPr>
                <w:rFonts w:ascii="Merriweather" w:hAnsi="Merriweather"/>
                <w:sz w:val="16"/>
                <w:szCs w:val="16"/>
              </w:rPr>
              <w:t>eminar</w:t>
            </w:r>
          </w:p>
        </w:tc>
      </w:tr>
      <w:tr w:rsidR="00EF38B6" w:rsidRPr="00933B7E" w14:paraId="37FD3334" w14:textId="77777777" w:rsidTr="005D7D72">
        <w:trPr>
          <w:trHeight w:val="190"/>
        </w:trPr>
        <w:tc>
          <w:tcPr>
            <w:tcW w:w="1801" w:type="dxa"/>
            <w:vMerge/>
            <w:shd w:val="clear" w:color="auto" w:fill="F2F2F2"/>
          </w:tcPr>
          <w:p w14:paraId="4E3ACCC9" w14:textId="77777777" w:rsidR="008750BD" w:rsidRPr="00933B7E" w:rsidRDefault="008750BD" w:rsidP="00B4397F">
            <w:pPr>
              <w:spacing w:before="20" w:after="20"/>
              <w:rPr>
                <w:rFonts w:ascii="Merriweather" w:hAnsi="Merriweather"/>
                <w:b/>
                <w:sz w:val="18"/>
              </w:rPr>
            </w:pPr>
          </w:p>
        </w:tc>
        <w:tc>
          <w:tcPr>
            <w:tcW w:w="1495" w:type="dxa"/>
            <w:gridSpan w:val="6"/>
            <w:vAlign w:val="center"/>
          </w:tcPr>
          <w:p w14:paraId="40CF086C" w14:textId="77777777" w:rsidR="008750BD" w:rsidRPr="00933B7E" w:rsidRDefault="003739B9"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 xml:space="preserve"> T</w:t>
            </w:r>
            <w:r w:rsidR="00970EA3" w:rsidRPr="00933B7E">
              <w:rPr>
                <w:rFonts w:ascii="Merriweather" w:hAnsi="Merriweather"/>
                <w:sz w:val="16"/>
                <w:szCs w:val="16"/>
              </w:rPr>
              <w:t>est</w:t>
            </w:r>
            <w:r w:rsidR="00BD18F3" w:rsidRPr="00933B7E">
              <w:rPr>
                <w:rFonts w:ascii="Merriweather" w:hAnsi="Merriweather"/>
                <w:sz w:val="16"/>
                <w:szCs w:val="16"/>
              </w:rPr>
              <w:t>(s)</w:t>
            </w:r>
          </w:p>
        </w:tc>
        <w:tc>
          <w:tcPr>
            <w:tcW w:w="1498" w:type="dxa"/>
            <w:gridSpan w:val="8"/>
            <w:vAlign w:val="center"/>
          </w:tcPr>
          <w:p w14:paraId="6182E30F" w14:textId="77777777" w:rsidR="008750BD" w:rsidRPr="00933B7E" w:rsidRDefault="008750BD"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W</w:t>
            </w:r>
            <w:r w:rsidR="00BD18F3" w:rsidRPr="00933B7E">
              <w:rPr>
                <w:rFonts w:ascii="Merriweather" w:hAnsi="Merriweather"/>
                <w:sz w:val="16"/>
                <w:szCs w:val="16"/>
              </w:rPr>
              <w:t>ritten</w:t>
            </w:r>
            <w:r w:rsidR="00350F5F" w:rsidRPr="00933B7E">
              <w:rPr>
                <w:rFonts w:ascii="Merriweather" w:hAnsi="Merriweather"/>
                <w:sz w:val="16"/>
                <w:szCs w:val="16"/>
              </w:rPr>
              <w:t xml:space="preserve"> </w:t>
            </w:r>
            <w:r w:rsidR="00BD18F3" w:rsidRPr="00933B7E">
              <w:rPr>
                <w:rFonts w:ascii="Merriweather" w:hAnsi="Merriweather"/>
                <w:sz w:val="16"/>
                <w:szCs w:val="16"/>
              </w:rPr>
              <w:t>exam</w:t>
            </w:r>
          </w:p>
        </w:tc>
        <w:tc>
          <w:tcPr>
            <w:tcW w:w="1497" w:type="dxa"/>
            <w:gridSpan w:val="4"/>
            <w:vAlign w:val="center"/>
          </w:tcPr>
          <w:p w14:paraId="754DAFC1" w14:textId="77777777" w:rsidR="008750BD" w:rsidRPr="00933B7E" w:rsidRDefault="003739B9"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O</w:t>
            </w:r>
            <w:r w:rsidR="00BD18F3" w:rsidRPr="00933B7E">
              <w:rPr>
                <w:rFonts w:ascii="Merriweather" w:hAnsi="Merriweather"/>
                <w:sz w:val="16"/>
                <w:szCs w:val="16"/>
              </w:rPr>
              <w:t>ral</w:t>
            </w:r>
            <w:r w:rsidR="00350F5F" w:rsidRPr="00933B7E">
              <w:rPr>
                <w:rFonts w:ascii="Merriweather" w:hAnsi="Merriweather"/>
                <w:sz w:val="16"/>
                <w:szCs w:val="16"/>
              </w:rPr>
              <w:t xml:space="preserve"> </w:t>
            </w:r>
            <w:r w:rsidR="00BD18F3" w:rsidRPr="00933B7E">
              <w:rPr>
                <w:rFonts w:ascii="Merriweather" w:hAnsi="Merriweather"/>
                <w:sz w:val="16"/>
                <w:szCs w:val="16"/>
              </w:rPr>
              <w:t>exam</w:t>
            </w:r>
          </w:p>
        </w:tc>
        <w:tc>
          <w:tcPr>
            <w:tcW w:w="2889" w:type="dxa"/>
            <w:gridSpan w:val="8"/>
            <w:vAlign w:val="center"/>
          </w:tcPr>
          <w:p w14:paraId="405C823D" w14:textId="77777777" w:rsidR="008750BD" w:rsidRPr="00933B7E" w:rsidRDefault="003739B9" w:rsidP="00933B7E">
            <w:pPr>
              <w:tabs>
                <w:tab w:val="left" w:pos="1218"/>
              </w:tabs>
              <w:spacing w:before="20" w:after="20"/>
              <w:jc w:val="center"/>
              <w:rPr>
                <w:rFonts w:ascii="Merriweather" w:hAnsi="Merriweather"/>
                <w:sz w:val="16"/>
                <w:szCs w:val="16"/>
              </w:rPr>
            </w:pPr>
            <w:r w:rsidRPr="00933B7E">
              <w:rPr>
                <w:rFonts w:ascii="Segoe UI Symbol" w:eastAsia="MS Gothic" w:hAnsi="Segoe UI Symbol" w:cs="Segoe UI Symbol"/>
                <w:sz w:val="16"/>
                <w:szCs w:val="16"/>
              </w:rPr>
              <w:t>☐</w:t>
            </w:r>
            <w:r w:rsidR="00350F5F" w:rsidRPr="00933B7E">
              <w:rPr>
                <w:rFonts w:ascii="Merriweather" w:hAnsi="Merriweather"/>
                <w:sz w:val="16"/>
                <w:szCs w:val="16"/>
              </w:rPr>
              <w:t>O</w:t>
            </w:r>
            <w:r w:rsidR="00BD18F3" w:rsidRPr="00933B7E">
              <w:rPr>
                <w:rFonts w:ascii="Merriweather" w:hAnsi="Merriweather"/>
                <w:sz w:val="16"/>
                <w:szCs w:val="16"/>
              </w:rPr>
              <w:t>ther:</w:t>
            </w:r>
          </w:p>
        </w:tc>
      </w:tr>
      <w:tr w:rsidR="00971223" w:rsidRPr="00933B7E" w14:paraId="16CB46A0" w14:textId="77777777" w:rsidTr="005D7D72">
        <w:tc>
          <w:tcPr>
            <w:tcW w:w="1801" w:type="dxa"/>
            <w:shd w:val="clear" w:color="auto" w:fill="F2F2F2"/>
          </w:tcPr>
          <w:p w14:paraId="07A231F4" w14:textId="76DC3F5B" w:rsidR="00971223" w:rsidRPr="00933B7E" w:rsidRDefault="001D0433" w:rsidP="00971223">
            <w:pPr>
              <w:spacing w:before="20" w:after="20"/>
              <w:rPr>
                <w:rFonts w:ascii="Merriweather" w:hAnsi="Merriweather"/>
                <w:b/>
                <w:sz w:val="18"/>
              </w:rPr>
            </w:pPr>
            <w:r>
              <w:rPr>
                <w:rFonts w:ascii="Merriweather" w:hAnsi="Merriweather"/>
                <w:b/>
                <w:sz w:val="18"/>
              </w:rPr>
              <w:t xml:space="preserve">Requirements for taking </w:t>
            </w:r>
            <w:r w:rsidR="00971223" w:rsidRPr="00933B7E">
              <w:rPr>
                <w:rFonts w:ascii="Merriweather" w:hAnsi="Merriweather"/>
                <w:b/>
                <w:sz w:val="18"/>
              </w:rPr>
              <w:t>the exam</w:t>
            </w:r>
          </w:p>
        </w:tc>
        <w:tc>
          <w:tcPr>
            <w:tcW w:w="7379" w:type="dxa"/>
            <w:gridSpan w:val="26"/>
            <w:vAlign w:val="center"/>
          </w:tcPr>
          <w:p w14:paraId="74630BDE" w14:textId="30A3E448" w:rsidR="00971223" w:rsidRPr="005D6044" w:rsidRDefault="001D0433" w:rsidP="00971223">
            <w:pPr>
              <w:tabs>
                <w:tab w:val="left" w:pos="1218"/>
              </w:tabs>
              <w:spacing w:before="20" w:after="20"/>
              <w:rPr>
                <w:rFonts w:ascii="Merriweather" w:eastAsia="MS Gothic" w:hAnsi="Merriweather"/>
                <w:sz w:val="16"/>
                <w:szCs w:val="16"/>
              </w:rPr>
            </w:pPr>
            <w:r w:rsidRPr="005D6044">
              <w:rPr>
                <w:rFonts w:ascii="Merriweather" w:hAnsi="Merriweather"/>
                <w:color w:val="000000"/>
                <w:sz w:val="16"/>
                <w:szCs w:val="16"/>
              </w:rPr>
              <w:t xml:space="preserve">To be eligible to take the exam, students must attend at least 80% of lectures and seminars, take two tests </w:t>
            </w:r>
            <w:r w:rsidR="003739B9" w:rsidRPr="005D6044">
              <w:rPr>
                <w:rFonts w:ascii="Merriweather" w:hAnsi="Merriweather"/>
                <w:sz w:val="16"/>
                <w:szCs w:val="16"/>
              </w:rPr>
              <w:t xml:space="preserve">(the volume of subject material tested during the oral exam depends on the success at the tests), </w:t>
            </w:r>
            <w:r w:rsidRPr="005D6044">
              <w:rPr>
                <w:rFonts w:ascii="Merriweather" w:hAnsi="Merriweather"/>
                <w:sz w:val="16"/>
                <w:szCs w:val="16"/>
              </w:rPr>
              <w:t>and hold</w:t>
            </w:r>
            <w:r w:rsidR="003739B9" w:rsidRPr="005D6044">
              <w:rPr>
                <w:rFonts w:ascii="Merriweather" w:hAnsi="Merriweather"/>
                <w:sz w:val="16"/>
                <w:szCs w:val="16"/>
              </w:rPr>
              <w:t xml:space="preserve"> the required presentations</w:t>
            </w:r>
            <w:r w:rsidRPr="005D6044">
              <w:rPr>
                <w:rFonts w:ascii="Merriweather" w:hAnsi="Merriweather"/>
                <w:sz w:val="16"/>
                <w:szCs w:val="16"/>
              </w:rPr>
              <w:t>.</w:t>
            </w:r>
          </w:p>
        </w:tc>
      </w:tr>
      <w:tr w:rsidR="00971223" w:rsidRPr="00933B7E" w14:paraId="2C51895D" w14:textId="77777777" w:rsidTr="005D7D72">
        <w:tc>
          <w:tcPr>
            <w:tcW w:w="1801" w:type="dxa"/>
            <w:shd w:val="clear" w:color="auto" w:fill="F2F2F2"/>
          </w:tcPr>
          <w:p w14:paraId="0F612F16" w14:textId="77777777" w:rsidR="00971223" w:rsidRPr="00933B7E" w:rsidRDefault="00971223" w:rsidP="00971223">
            <w:pPr>
              <w:spacing w:before="20" w:after="20"/>
              <w:rPr>
                <w:rFonts w:ascii="Merriweather" w:hAnsi="Merriweather"/>
                <w:b/>
                <w:sz w:val="18"/>
              </w:rPr>
            </w:pPr>
            <w:r w:rsidRPr="00933B7E">
              <w:rPr>
                <w:rFonts w:ascii="Merriweather" w:hAnsi="Merriweather"/>
                <w:b/>
                <w:sz w:val="18"/>
              </w:rPr>
              <w:t>Exam periods</w:t>
            </w:r>
          </w:p>
        </w:tc>
        <w:tc>
          <w:tcPr>
            <w:tcW w:w="2903" w:type="dxa"/>
            <w:gridSpan w:val="13"/>
          </w:tcPr>
          <w:p w14:paraId="1E5812FF" w14:textId="77777777" w:rsidR="00971223" w:rsidRPr="00933B7E" w:rsidRDefault="0037271D" w:rsidP="00933B7E">
            <w:pPr>
              <w:tabs>
                <w:tab w:val="left" w:pos="1218"/>
              </w:tabs>
              <w:spacing w:before="20" w:after="20"/>
              <w:jc w:val="center"/>
              <w:rPr>
                <w:rFonts w:ascii="Merriweather" w:hAnsi="Merriweather"/>
                <w:sz w:val="18"/>
              </w:rPr>
            </w:pPr>
            <w:r w:rsidRPr="004B1737">
              <w:rPr>
                <w:rFonts w:ascii="Segoe UI Symbol" w:eastAsia="MS Gothic" w:hAnsi="Segoe UI Symbol" w:cs="Segoe UI Symbol"/>
                <w:sz w:val="18"/>
              </w:rPr>
              <w:t>☒</w:t>
            </w:r>
            <w:r w:rsidR="00933B7E">
              <w:rPr>
                <w:rFonts w:ascii="Segoe UI Symbol" w:eastAsia="MS Gothic" w:hAnsi="Segoe UI Symbol" w:cs="Segoe UI Symbol"/>
                <w:sz w:val="18"/>
              </w:rPr>
              <w:t xml:space="preserve"> </w:t>
            </w:r>
            <w:r w:rsidR="00971223" w:rsidRPr="00933B7E">
              <w:rPr>
                <w:rFonts w:ascii="Merriweather" w:hAnsi="Merriweather"/>
                <w:sz w:val="18"/>
              </w:rPr>
              <w:t>Winter</w:t>
            </w:r>
          </w:p>
        </w:tc>
        <w:tc>
          <w:tcPr>
            <w:tcW w:w="2471" w:type="dxa"/>
            <w:gridSpan w:val="8"/>
          </w:tcPr>
          <w:p w14:paraId="33DD765D" w14:textId="77777777" w:rsidR="00971223" w:rsidRPr="00933B7E" w:rsidRDefault="00971223" w:rsidP="00933B7E">
            <w:pPr>
              <w:tabs>
                <w:tab w:val="left" w:pos="1218"/>
              </w:tabs>
              <w:spacing w:before="20" w:after="20"/>
              <w:jc w:val="center"/>
              <w:rPr>
                <w:rFonts w:ascii="Merriweather" w:hAnsi="Merriweather"/>
                <w:sz w:val="18"/>
              </w:rPr>
            </w:pPr>
            <w:r w:rsidRPr="00933B7E">
              <w:rPr>
                <w:rFonts w:ascii="Segoe UI Symbol" w:eastAsia="MS Mincho" w:hAnsi="Segoe UI Symbol" w:cs="Segoe UI Symbol"/>
                <w:sz w:val="18"/>
              </w:rPr>
              <w:t>☐</w:t>
            </w:r>
            <w:r w:rsidR="00933B7E">
              <w:rPr>
                <w:rFonts w:ascii="Segoe UI Symbol" w:eastAsia="MS Mincho" w:hAnsi="Segoe UI Symbol" w:cs="Segoe UI Symbol"/>
                <w:sz w:val="18"/>
              </w:rPr>
              <w:t xml:space="preserve"> </w:t>
            </w:r>
            <w:r w:rsidRPr="00933B7E">
              <w:rPr>
                <w:rFonts w:ascii="Merriweather" w:hAnsi="Merriweather"/>
                <w:sz w:val="18"/>
              </w:rPr>
              <w:t>Summer</w:t>
            </w:r>
          </w:p>
        </w:tc>
        <w:tc>
          <w:tcPr>
            <w:tcW w:w="2005" w:type="dxa"/>
            <w:gridSpan w:val="5"/>
          </w:tcPr>
          <w:p w14:paraId="52128A54" w14:textId="77777777" w:rsidR="00971223" w:rsidRPr="00933B7E" w:rsidRDefault="0037271D" w:rsidP="00933B7E">
            <w:pPr>
              <w:tabs>
                <w:tab w:val="left" w:pos="1218"/>
              </w:tabs>
              <w:spacing w:before="20" w:after="20"/>
              <w:jc w:val="center"/>
              <w:rPr>
                <w:rFonts w:ascii="Merriweather" w:hAnsi="Merriweather"/>
                <w:sz w:val="18"/>
              </w:rPr>
            </w:pPr>
            <w:r w:rsidRPr="004B1737">
              <w:rPr>
                <w:rFonts w:ascii="Segoe UI Symbol" w:eastAsia="MS Gothic" w:hAnsi="Segoe UI Symbol" w:cs="Segoe UI Symbol"/>
                <w:sz w:val="18"/>
              </w:rPr>
              <w:t>☒</w:t>
            </w:r>
            <w:r w:rsidR="00933B7E">
              <w:rPr>
                <w:rFonts w:ascii="Segoe UI Symbol" w:eastAsia="MS Mincho" w:hAnsi="Segoe UI Symbol" w:cs="Segoe UI Symbol"/>
                <w:sz w:val="18"/>
              </w:rPr>
              <w:t xml:space="preserve"> </w:t>
            </w:r>
            <w:r w:rsidR="00971223" w:rsidRPr="00933B7E">
              <w:rPr>
                <w:rFonts w:ascii="Merriweather" w:hAnsi="Merriweather"/>
                <w:sz w:val="18"/>
              </w:rPr>
              <w:t>Autumn</w:t>
            </w:r>
          </w:p>
        </w:tc>
      </w:tr>
      <w:tr w:rsidR="0037271D" w:rsidRPr="00933B7E" w14:paraId="7145EA7A" w14:textId="77777777" w:rsidTr="005D7D72">
        <w:tc>
          <w:tcPr>
            <w:tcW w:w="1801" w:type="dxa"/>
            <w:shd w:val="clear" w:color="auto" w:fill="F2F2F2"/>
          </w:tcPr>
          <w:p w14:paraId="4F0F8E40"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Exam dates</w:t>
            </w:r>
          </w:p>
        </w:tc>
        <w:tc>
          <w:tcPr>
            <w:tcW w:w="2903" w:type="dxa"/>
            <w:gridSpan w:val="13"/>
            <w:vAlign w:val="center"/>
          </w:tcPr>
          <w:p w14:paraId="22D10272" w14:textId="77777777" w:rsidR="0037271D" w:rsidRPr="00933B7E" w:rsidRDefault="0037271D" w:rsidP="0037271D">
            <w:pPr>
              <w:tabs>
                <w:tab w:val="left" w:pos="1218"/>
              </w:tabs>
              <w:spacing w:before="20" w:after="20"/>
              <w:jc w:val="center"/>
              <w:rPr>
                <w:rFonts w:ascii="Merriweather" w:hAnsi="Merriweather"/>
                <w:sz w:val="18"/>
              </w:rPr>
            </w:pPr>
            <w:hyperlink r:id="rId10" w:history="1">
              <w:r w:rsidRPr="0014346B">
                <w:rPr>
                  <w:rStyle w:val="Hyperlink"/>
                  <w:rFonts w:ascii="Merriweather" w:hAnsi="Merriweather" w:cs="Aptos Serif"/>
                  <w:sz w:val="18"/>
                  <w:szCs w:val="18"/>
                </w:rPr>
                <w:t>https://anglistika.unizd.hr/ispitni-rokovi</w:t>
              </w:r>
            </w:hyperlink>
          </w:p>
        </w:tc>
        <w:tc>
          <w:tcPr>
            <w:tcW w:w="2471" w:type="dxa"/>
            <w:gridSpan w:val="8"/>
            <w:vAlign w:val="center"/>
          </w:tcPr>
          <w:p w14:paraId="4757970C" w14:textId="77777777" w:rsidR="0037271D" w:rsidRPr="00933B7E" w:rsidRDefault="0037271D" w:rsidP="0037271D">
            <w:pPr>
              <w:tabs>
                <w:tab w:val="left" w:pos="1218"/>
              </w:tabs>
              <w:spacing w:before="20" w:after="20"/>
              <w:jc w:val="center"/>
              <w:rPr>
                <w:rFonts w:ascii="Merriweather" w:hAnsi="Merriweather"/>
                <w:sz w:val="18"/>
              </w:rPr>
            </w:pPr>
          </w:p>
        </w:tc>
        <w:tc>
          <w:tcPr>
            <w:tcW w:w="2005" w:type="dxa"/>
            <w:gridSpan w:val="5"/>
            <w:vAlign w:val="center"/>
          </w:tcPr>
          <w:p w14:paraId="064A73B7" w14:textId="77777777" w:rsidR="0037271D" w:rsidRPr="00933B7E" w:rsidRDefault="0037271D" w:rsidP="0037271D">
            <w:pPr>
              <w:tabs>
                <w:tab w:val="left" w:pos="1218"/>
              </w:tabs>
              <w:spacing w:before="20" w:after="20"/>
              <w:jc w:val="center"/>
              <w:rPr>
                <w:rFonts w:ascii="Merriweather" w:hAnsi="Merriweather"/>
                <w:sz w:val="18"/>
              </w:rPr>
            </w:pPr>
            <w:hyperlink r:id="rId11" w:history="1">
              <w:r w:rsidRPr="0014346B">
                <w:rPr>
                  <w:rStyle w:val="Hyperlink"/>
                  <w:rFonts w:ascii="Merriweather" w:hAnsi="Merriweather" w:cs="Aptos Serif"/>
                  <w:sz w:val="18"/>
                  <w:szCs w:val="18"/>
                </w:rPr>
                <w:t>https://anglistika.unizd.hr/ispitni-rokovi</w:t>
              </w:r>
            </w:hyperlink>
          </w:p>
        </w:tc>
      </w:tr>
      <w:tr w:rsidR="0037271D" w:rsidRPr="00933B7E" w14:paraId="1BEEBFCA" w14:textId="77777777" w:rsidTr="005D7D72">
        <w:tc>
          <w:tcPr>
            <w:tcW w:w="1801" w:type="dxa"/>
            <w:shd w:val="clear" w:color="auto" w:fill="F2F2F2"/>
          </w:tcPr>
          <w:p w14:paraId="22413099"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Course description</w:t>
            </w:r>
          </w:p>
        </w:tc>
        <w:tc>
          <w:tcPr>
            <w:tcW w:w="7379" w:type="dxa"/>
            <w:gridSpan w:val="26"/>
          </w:tcPr>
          <w:p w14:paraId="39F2352D" w14:textId="77777777" w:rsidR="0037271D" w:rsidRPr="00933B7E" w:rsidRDefault="0037271D" w:rsidP="0037271D">
            <w:pPr>
              <w:tabs>
                <w:tab w:val="left" w:pos="1218"/>
              </w:tabs>
              <w:spacing w:before="20" w:after="20"/>
              <w:rPr>
                <w:rFonts w:ascii="Merriweather" w:eastAsia="MS Gothic" w:hAnsi="Merriweather"/>
                <w:sz w:val="18"/>
              </w:rPr>
            </w:pPr>
            <w:r w:rsidRPr="00933B7E">
              <w:rPr>
                <w:rFonts w:ascii="Merriweather" w:hAnsi="Merriweather"/>
                <w:sz w:val="18"/>
                <w:szCs w:val="18"/>
              </w:rPr>
              <w:t xml:space="preserve">In addition to the historical development of translation studies as a discipline including an overview of the earliest approaches from Cicero, Horatio and St. Jerome to contemporary theorists of translation such as Gayatri Chakravorty Spivak, Lawrence Venuti, Antoine Berman, Susan Bassnett, Andre Lefevere, etc., in this course the students will familiarize themselves with the most common trends, approaches and problems that appear in the theory and practice of literary translation: the process and act of translation, authorship in translation, translator as an author, treatment, reception, categorization and the status of literary translations and translators in the receiving culture i.e. Croatia and abroad, problems of selecting a work for translation and its publication, ethics of translation i.e. the problem of translations whose quality does not meet the generally accepted standards and thus influences the presentation of the original author and their work in the target culture, the system of translated literature within the system of national literatures, different strategies and approaches to translation such as domestication, foreignization, </w:t>
            </w:r>
            <w:proofErr w:type="spellStart"/>
            <w:r w:rsidRPr="00933B7E">
              <w:rPr>
                <w:rFonts w:ascii="Merriweather" w:hAnsi="Merriweather"/>
                <w:sz w:val="18"/>
                <w:szCs w:val="18"/>
              </w:rPr>
              <w:t>resistancy</w:t>
            </w:r>
            <w:proofErr w:type="spellEnd"/>
            <w:r w:rsidRPr="00933B7E">
              <w:rPr>
                <w:rFonts w:ascii="Merriweather" w:hAnsi="Merriweather"/>
                <w:sz w:val="18"/>
                <w:szCs w:val="18"/>
              </w:rPr>
              <w:t>, etc.</w:t>
            </w:r>
          </w:p>
        </w:tc>
      </w:tr>
      <w:tr w:rsidR="0037271D" w:rsidRPr="00933B7E" w14:paraId="6006C4CC" w14:textId="77777777" w:rsidTr="005D7D72">
        <w:tc>
          <w:tcPr>
            <w:tcW w:w="1801" w:type="dxa"/>
            <w:shd w:val="clear" w:color="auto" w:fill="F2F2F2"/>
          </w:tcPr>
          <w:p w14:paraId="314063F4" w14:textId="77777777" w:rsidR="0037271D" w:rsidRPr="00933B7E" w:rsidRDefault="0037271D" w:rsidP="0037271D">
            <w:pPr>
              <w:spacing w:before="20" w:after="20"/>
              <w:rPr>
                <w:rFonts w:ascii="Merriweather" w:hAnsi="Merriweather"/>
                <w:b/>
                <w:sz w:val="18"/>
              </w:rPr>
            </w:pPr>
          </w:p>
        </w:tc>
        <w:tc>
          <w:tcPr>
            <w:tcW w:w="7379" w:type="dxa"/>
            <w:gridSpan w:val="26"/>
          </w:tcPr>
          <w:p w14:paraId="0E474AA1" w14:textId="77777777" w:rsidR="0037271D" w:rsidRPr="00933B7E" w:rsidRDefault="0037271D" w:rsidP="0037271D">
            <w:pPr>
              <w:tabs>
                <w:tab w:val="left" w:pos="1218"/>
              </w:tabs>
              <w:spacing w:before="20" w:after="20"/>
              <w:rPr>
                <w:rFonts w:ascii="Merriweather" w:hAnsi="Merriweather"/>
                <w:sz w:val="18"/>
                <w:szCs w:val="18"/>
              </w:rPr>
            </w:pPr>
          </w:p>
        </w:tc>
      </w:tr>
      <w:tr w:rsidR="0037271D" w:rsidRPr="00933B7E" w14:paraId="1012C9A6" w14:textId="77777777" w:rsidTr="005D7D72">
        <w:trPr>
          <w:trHeight w:val="23"/>
        </w:trPr>
        <w:tc>
          <w:tcPr>
            <w:tcW w:w="1801" w:type="dxa"/>
            <w:vMerge w:val="restart"/>
            <w:shd w:val="clear" w:color="auto" w:fill="F2F2F2"/>
          </w:tcPr>
          <w:p w14:paraId="7EB8BCCB"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Course content</w:t>
            </w:r>
          </w:p>
        </w:tc>
        <w:tc>
          <w:tcPr>
            <w:tcW w:w="7379" w:type="dxa"/>
            <w:gridSpan w:val="26"/>
          </w:tcPr>
          <w:p w14:paraId="102FAD29" w14:textId="77777777" w:rsidR="0037271D" w:rsidRPr="00933B7E" w:rsidRDefault="0037271D" w:rsidP="0037271D">
            <w:pPr>
              <w:tabs>
                <w:tab w:val="left" w:pos="1218"/>
              </w:tabs>
              <w:spacing w:before="0" w:after="0"/>
              <w:rPr>
                <w:rFonts w:ascii="Merriweather" w:eastAsia="MS Gothic" w:hAnsi="Merriweather"/>
                <w:b/>
                <w:sz w:val="18"/>
              </w:rPr>
            </w:pPr>
            <w:r w:rsidRPr="00933B7E">
              <w:rPr>
                <w:rFonts w:ascii="Merriweather" w:eastAsia="MS Gothic" w:hAnsi="Merriweather"/>
                <w:b/>
                <w:sz w:val="18"/>
              </w:rPr>
              <w:t xml:space="preserve">Lecture, </w:t>
            </w:r>
            <w:r w:rsidR="00D76674">
              <w:rPr>
                <w:rFonts w:ascii="Merriweather" w:eastAsia="MS Gothic" w:hAnsi="Merriweather"/>
                <w:b/>
                <w:sz w:val="18"/>
              </w:rPr>
              <w:t xml:space="preserve">prof. art. </w:t>
            </w:r>
            <w:r w:rsidRPr="00933B7E">
              <w:rPr>
                <w:rFonts w:ascii="Merriweather" w:eastAsia="MS Gothic" w:hAnsi="Merriweather"/>
                <w:b/>
                <w:sz w:val="18"/>
              </w:rPr>
              <w:t>Tomislav Kuzmanović, MFA</w:t>
            </w:r>
          </w:p>
        </w:tc>
      </w:tr>
      <w:tr w:rsidR="0037271D" w:rsidRPr="00933B7E" w14:paraId="47EA9BA4" w14:textId="77777777" w:rsidTr="00C4578A">
        <w:trPr>
          <w:trHeight w:val="23"/>
        </w:trPr>
        <w:tc>
          <w:tcPr>
            <w:tcW w:w="1801" w:type="dxa"/>
            <w:vMerge/>
            <w:shd w:val="clear" w:color="auto" w:fill="F2F2F2"/>
          </w:tcPr>
          <w:p w14:paraId="3BCEB148" w14:textId="77777777" w:rsidR="0037271D" w:rsidRPr="00933B7E" w:rsidRDefault="0037271D" w:rsidP="0037271D">
            <w:pPr>
              <w:spacing w:before="20" w:after="20"/>
              <w:rPr>
                <w:rFonts w:ascii="Merriweather" w:hAnsi="Merriweather"/>
                <w:b/>
                <w:sz w:val="18"/>
              </w:rPr>
            </w:pPr>
          </w:p>
        </w:tc>
        <w:tc>
          <w:tcPr>
            <w:tcW w:w="859" w:type="dxa"/>
          </w:tcPr>
          <w:p w14:paraId="0373F80B" w14:textId="77777777" w:rsidR="0037271D" w:rsidRPr="00933B7E" w:rsidRDefault="0037271D" w:rsidP="0037271D">
            <w:pPr>
              <w:tabs>
                <w:tab w:val="left" w:pos="1218"/>
              </w:tabs>
              <w:spacing w:before="0" w:after="0"/>
              <w:rPr>
                <w:rFonts w:ascii="Merriweather" w:eastAsia="MS Gothic" w:hAnsi="Merriweather"/>
                <w:i/>
                <w:sz w:val="18"/>
              </w:rPr>
            </w:pPr>
            <w:r w:rsidRPr="00933B7E">
              <w:rPr>
                <w:rFonts w:ascii="Merriweather" w:eastAsia="MS Gothic" w:hAnsi="Merriweather"/>
                <w:sz w:val="18"/>
              </w:rPr>
              <w:t>Date</w:t>
            </w:r>
          </w:p>
        </w:tc>
        <w:tc>
          <w:tcPr>
            <w:tcW w:w="2268" w:type="dxa"/>
            <w:gridSpan w:val="14"/>
            <w:vAlign w:val="center"/>
          </w:tcPr>
          <w:p w14:paraId="12FF6C28" w14:textId="77777777" w:rsidR="0037271D" w:rsidRPr="00933B7E" w:rsidRDefault="0037271D" w:rsidP="0037271D">
            <w:pPr>
              <w:tabs>
                <w:tab w:val="left" w:pos="1218"/>
              </w:tabs>
              <w:spacing w:before="0" w:after="0"/>
              <w:rPr>
                <w:rFonts w:ascii="Merriweather" w:eastAsia="MS Gothic" w:hAnsi="Merriweather"/>
                <w:i/>
                <w:sz w:val="18"/>
              </w:rPr>
            </w:pPr>
            <w:r w:rsidRPr="00933B7E">
              <w:rPr>
                <w:rFonts w:ascii="Merriweather" w:hAnsi="Merriweather"/>
                <w:sz w:val="18"/>
              </w:rPr>
              <w:t>Title</w:t>
            </w:r>
          </w:p>
        </w:tc>
        <w:tc>
          <w:tcPr>
            <w:tcW w:w="4252" w:type="dxa"/>
            <w:gridSpan w:val="11"/>
            <w:vAlign w:val="center"/>
          </w:tcPr>
          <w:p w14:paraId="6BE4E9CF" w14:textId="77777777" w:rsidR="0037271D" w:rsidRPr="00933B7E" w:rsidRDefault="0037271D" w:rsidP="0037271D">
            <w:pPr>
              <w:tabs>
                <w:tab w:val="left" w:pos="1218"/>
              </w:tabs>
              <w:spacing w:before="0" w:after="0"/>
              <w:rPr>
                <w:rFonts w:ascii="Merriweather" w:eastAsia="MS Gothic" w:hAnsi="Merriweather"/>
                <w:i/>
                <w:sz w:val="18"/>
              </w:rPr>
            </w:pPr>
            <w:r w:rsidRPr="00933B7E">
              <w:rPr>
                <w:rFonts w:ascii="Merriweather" w:hAnsi="Merriweather"/>
                <w:sz w:val="18"/>
              </w:rPr>
              <w:t>Readings</w:t>
            </w:r>
          </w:p>
        </w:tc>
      </w:tr>
      <w:tr w:rsidR="0037271D" w:rsidRPr="00933B7E" w14:paraId="16518C88" w14:textId="77777777" w:rsidTr="00C4578A">
        <w:trPr>
          <w:trHeight w:val="23"/>
        </w:trPr>
        <w:tc>
          <w:tcPr>
            <w:tcW w:w="1801" w:type="dxa"/>
            <w:vMerge/>
            <w:shd w:val="clear" w:color="auto" w:fill="F2F2F2"/>
          </w:tcPr>
          <w:p w14:paraId="0E61BCB8" w14:textId="77777777" w:rsidR="0037271D" w:rsidRPr="00933B7E" w:rsidRDefault="0037271D" w:rsidP="0037271D">
            <w:pPr>
              <w:spacing w:before="20" w:after="20"/>
              <w:rPr>
                <w:rFonts w:ascii="Merriweather" w:hAnsi="Merriweather"/>
                <w:b/>
                <w:sz w:val="18"/>
              </w:rPr>
            </w:pPr>
          </w:p>
        </w:tc>
        <w:tc>
          <w:tcPr>
            <w:tcW w:w="859" w:type="dxa"/>
          </w:tcPr>
          <w:p w14:paraId="5691A606"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08</w:t>
            </w:r>
            <w:r w:rsidRPr="00E85F2D">
              <w:rPr>
                <w:rFonts w:ascii="Merriweather" w:eastAsia="MS Gothic" w:hAnsi="Merriweather"/>
                <w:sz w:val="18"/>
              </w:rPr>
              <w:t>.10.</w:t>
            </w:r>
          </w:p>
        </w:tc>
        <w:tc>
          <w:tcPr>
            <w:tcW w:w="2268" w:type="dxa"/>
            <w:gridSpan w:val="14"/>
            <w:vAlign w:val="center"/>
          </w:tcPr>
          <w:p w14:paraId="2C9B2373"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Introduction: Syllabus, Grading, Responsibilities</w:t>
            </w:r>
          </w:p>
        </w:tc>
        <w:tc>
          <w:tcPr>
            <w:tcW w:w="4252" w:type="dxa"/>
            <w:gridSpan w:val="11"/>
            <w:vAlign w:val="center"/>
          </w:tcPr>
          <w:p w14:paraId="56ABC280"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Course Syllabus</w:t>
            </w:r>
          </w:p>
        </w:tc>
      </w:tr>
      <w:tr w:rsidR="0037271D" w:rsidRPr="00933B7E" w14:paraId="06FF0ED4" w14:textId="77777777" w:rsidTr="00C4578A">
        <w:trPr>
          <w:trHeight w:val="23"/>
        </w:trPr>
        <w:tc>
          <w:tcPr>
            <w:tcW w:w="1801" w:type="dxa"/>
            <w:vMerge/>
            <w:shd w:val="clear" w:color="auto" w:fill="F2F2F2"/>
          </w:tcPr>
          <w:p w14:paraId="518903B0" w14:textId="77777777" w:rsidR="0037271D" w:rsidRPr="00933B7E" w:rsidRDefault="0037271D" w:rsidP="0037271D">
            <w:pPr>
              <w:spacing w:before="20" w:after="20"/>
              <w:rPr>
                <w:rFonts w:ascii="Merriweather" w:hAnsi="Merriweather"/>
                <w:b/>
                <w:sz w:val="18"/>
              </w:rPr>
            </w:pPr>
          </w:p>
        </w:tc>
        <w:tc>
          <w:tcPr>
            <w:tcW w:w="859" w:type="dxa"/>
          </w:tcPr>
          <w:p w14:paraId="105F5F51"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15</w:t>
            </w:r>
            <w:r w:rsidRPr="00E85F2D">
              <w:rPr>
                <w:rFonts w:ascii="Merriweather" w:eastAsia="MS Gothic" w:hAnsi="Merriweather"/>
                <w:sz w:val="18"/>
              </w:rPr>
              <w:t>.10.</w:t>
            </w:r>
          </w:p>
        </w:tc>
        <w:tc>
          <w:tcPr>
            <w:tcW w:w="2268" w:type="dxa"/>
            <w:gridSpan w:val="14"/>
            <w:vAlign w:val="center"/>
          </w:tcPr>
          <w:p w14:paraId="35D85AE0"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What is Translation? What is Literary Translation</w:t>
            </w:r>
            <w:r>
              <w:rPr>
                <w:rFonts w:ascii="Merriweather" w:hAnsi="Merriweather"/>
                <w:sz w:val="18"/>
              </w:rPr>
              <w:t>?</w:t>
            </w:r>
          </w:p>
        </w:tc>
        <w:tc>
          <w:tcPr>
            <w:tcW w:w="4252" w:type="dxa"/>
            <w:gridSpan w:val="11"/>
            <w:vAlign w:val="center"/>
          </w:tcPr>
          <w:p w14:paraId="482322E9"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hAnsi="Merriweather"/>
                <w:sz w:val="18"/>
              </w:rPr>
              <w:t xml:space="preserve">David Bellos: </w:t>
            </w:r>
            <w:r>
              <w:rPr>
                <w:rFonts w:ascii="Merriweather" w:hAnsi="Merriweather"/>
                <w:i/>
                <w:iCs/>
                <w:sz w:val="18"/>
              </w:rPr>
              <w:t>Is That a Fish in Your Ear?</w:t>
            </w:r>
          </w:p>
        </w:tc>
      </w:tr>
      <w:tr w:rsidR="0037271D" w:rsidRPr="00933B7E" w14:paraId="4E2C16A7" w14:textId="77777777" w:rsidTr="00C4578A">
        <w:trPr>
          <w:trHeight w:val="23"/>
        </w:trPr>
        <w:tc>
          <w:tcPr>
            <w:tcW w:w="1801" w:type="dxa"/>
            <w:vMerge/>
            <w:shd w:val="clear" w:color="auto" w:fill="F2F2F2"/>
          </w:tcPr>
          <w:p w14:paraId="01E887C0" w14:textId="77777777" w:rsidR="0037271D" w:rsidRPr="00933B7E" w:rsidRDefault="0037271D" w:rsidP="0037271D">
            <w:pPr>
              <w:spacing w:before="20" w:after="20"/>
              <w:rPr>
                <w:rFonts w:ascii="Merriweather" w:hAnsi="Merriweather"/>
                <w:b/>
                <w:sz w:val="18"/>
              </w:rPr>
            </w:pPr>
          </w:p>
        </w:tc>
        <w:tc>
          <w:tcPr>
            <w:tcW w:w="859" w:type="dxa"/>
          </w:tcPr>
          <w:p w14:paraId="50AC951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22</w:t>
            </w:r>
            <w:r w:rsidRPr="00E85F2D">
              <w:rPr>
                <w:rFonts w:ascii="Merriweather" w:eastAsia="MS Gothic" w:hAnsi="Merriweather"/>
                <w:sz w:val="18"/>
              </w:rPr>
              <w:t>.10.</w:t>
            </w:r>
          </w:p>
        </w:tc>
        <w:tc>
          <w:tcPr>
            <w:tcW w:w="2268" w:type="dxa"/>
            <w:gridSpan w:val="14"/>
          </w:tcPr>
          <w:p w14:paraId="07E039A6"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Translation Studies – Emergence of the Discipline</w:t>
            </w:r>
          </w:p>
        </w:tc>
        <w:tc>
          <w:tcPr>
            <w:tcW w:w="4252" w:type="dxa"/>
            <w:gridSpan w:val="11"/>
            <w:vAlign w:val="center"/>
          </w:tcPr>
          <w:p w14:paraId="401058D1"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James Holmes: The Name and Nature of Translation Studies</w:t>
            </w:r>
          </w:p>
        </w:tc>
      </w:tr>
      <w:tr w:rsidR="0037271D" w:rsidRPr="00933B7E" w14:paraId="3BD024B4" w14:textId="77777777" w:rsidTr="00C4578A">
        <w:trPr>
          <w:trHeight w:val="23"/>
        </w:trPr>
        <w:tc>
          <w:tcPr>
            <w:tcW w:w="1801" w:type="dxa"/>
            <w:vMerge/>
            <w:shd w:val="clear" w:color="auto" w:fill="F2F2F2"/>
          </w:tcPr>
          <w:p w14:paraId="0C6DDE83" w14:textId="77777777" w:rsidR="0037271D" w:rsidRPr="00933B7E" w:rsidRDefault="0037271D" w:rsidP="0037271D">
            <w:pPr>
              <w:spacing w:before="20" w:after="20"/>
              <w:rPr>
                <w:rFonts w:ascii="Merriweather" w:hAnsi="Merriweather"/>
                <w:b/>
                <w:sz w:val="18"/>
              </w:rPr>
            </w:pPr>
          </w:p>
        </w:tc>
        <w:tc>
          <w:tcPr>
            <w:tcW w:w="859" w:type="dxa"/>
          </w:tcPr>
          <w:p w14:paraId="6DFDF2E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 xml:space="preserve">29.10. </w:t>
            </w:r>
          </w:p>
        </w:tc>
        <w:tc>
          <w:tcPr>
            <w:tcW w:w="2268" w:type="dxa"/>
            <w:gridSpan w:val="14"/>
            <w:vAlign w:val="center"/>
          </w:tcPr>
          <w:p w14:paraId="425C3AF2"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Translation Studies Models</w:t>
            </w:r>
          </w:p>
        </w:tc>
        <w:tc>
          <w:tcPr>
            <w:tcW w:w="4252" w:type="dxa"/>
            <w:gridSpan w:val="11"/>
            <w:vAlign w:val="center"/>
          </w:tcPr>
          <w:p w14:paraId="674E2436"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Susan Bassnett and Andre Lefevere: Constructing Cultures</w:t>
            </w:r>
          </w:p>
        </w:tc>
      </w:tr>
      <w:tr w:rsidR="0037271D" w:rsidRPr="00933B7E" w14:paraId="5A0BEA4E" w14:textId="77777777" w:rsidTr="00C4578A">
        <w:trPr>
          <w:trHeight w:val="23"/>
        </w:trPr>
        <w:tc>
          <w:tcPr>
            <w:tcW w:w="1801" w:type="dxa"/>
            <w:vMerge/>
            <w:shd w:val="clear" w:color="auto" w:fill="F2F2F2"/>
          </w:tcPr>
          <w:p w14:paraId="3B1CD53F" w14:textId="77777777" w:rsidR="0037271D" w:rsidRPr="00933B7E" w:rsidRDefault="0037271D" w:rsidP="0037271D">
            <w:pPr>
              <w:spacing w:before="20" w:after="20"/>
              <w:rPr>
                <w:rFonts w:ascii="Merriweather" w:hAnsi="Merriweather"/>
                <w:b/>
                <w:sz w:val="18"/>
              </w:rPr>
            </w:pPr>
          </w:p>
        </w:tc>
        <w:tc>
          <w:tcPr>
            <w:tcW w:w="859" w:type="dxa"/>
          </w:tcPr>
          <w:p w14:paraId="5C2DB324" w14:textId="77777777" w:rsidR="0037271D" w:rsidRPr="00933B7E" w:rsidRDefault="0037271D" w:rsidP="0037271D">
            <w:pPr>
              <w:tabs>
                <w:tab w:val="left" w:pos="1218"/>
              </w:tabs>
              <w:spacing w:before="0" w:after="0"/>
              <w:rPr>
                <w:rFonts w:ascii="Merriweather" w:eastAsia="MS Gothic" w:hAnsi="Merriweather"/>
                <w:sz w:val="18"/>
              </w:rPr>
            </w:pPr>
            <w:r w:rsidRPr="00E85F2D">
              <w:rPr>
                <w:rFonts w:ascii="Merriweather" w:eastAsia="MS Gothic" w:hAnsi="Merriweather"/>
                <w:sz w:val="18"/>
              </w:rPr>
              <w:t>0</w:t>
            </w:r>
            <w:r>
              <w:rPr>
                <w:rFonts w:ascii="Merriweather" w:eastAsia="MS Gothic" w:hAnsi="Merriweather"/>
                <w:sz w:val="18"/>
              </w:rPr>
              <w:t>5</w:t>
            </w:r>
            <w:r w:rsidRPr="00E85F2D">
              <w:rPr>
                <w:rFonts w:ascii="Merriweather" w:eastAsia="MS Gothic" w:hAnsi="Merriweather"/>
                <w:sz w:val="18"/>
              </w:rPr>
              <w:t>.11.</w:t>
            </w:r>
          </w:p>
        </w:tc>
        <w:tc>
          <w:tcPr>
            <w:tcW w:w="2268" w:type="dxa"/>
            <w:gridSpan w:val="14"/>
          </w:tcPr>
          <w:p w14:paraId="603E6370"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 xml:space="preserve">Translation and Linguistics </w:t>
            </w:r>
          </w:p>
        </w:tc>
        <w:tc>
          <w:tcPr>
            <w:tcW w:w="4252" w:type="dxa"/>
            <w:gridSpan w:val="11"/>
            <w:vAlign w:val="center"/>
          </w:tcPr>
          <w:p w14:paraId="5479A716"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Jeremy Munday: Equivalence and Equivalent Effect; Gunilla Anderman: Linguistics and Translation</w:t>
            </w:r>
          </w:p>
        </w:tc>
      </w:tr>
      <w:tr w:rsidR="0037271D" w:rsidRPr="00933B7E" w14:paraId="153F9264" w14:textId="77777777" w:rsidTr="00C4578A">
        <w:trPr>
          <w:trHeight w:val="23"/>
        </w:trPr>
        <w:tc>
          <w:tcPr>
            <w:tcW w:w="1801" w:type="dxa"/>
            <w:vMerge/>
            <w:shd w:val="clear" w:color="auto" w:fill="F2F2F2"/>
          </w:tcPr>
          <w:p w14:paraId="1628A115" w14:textId="77777777" w:rsidR="0037271D" w:rsidRPr="00933B7E" w:rsidRDefault="0037271D" w:rsidP="0037271D">
            <w:pPr>
              <w:spacing w:before="20" w:after="20"/>
              <w:rPr>
                <w:rFonts w:ascii="Merriweather" w:hAnsi="Merriweather"/>
                <w:b/>
                <w:sz w:val="18"/>
              </w:rPr>
            </w:pPr>
          </w:p>
        </w:tc>
        <w:tc>
          <w:tcPr>
            <w:tcW w:w="859" w:type="dxa"/>
          </w:tcPr>
          <w:p w14:paraId="2FB867F0"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12</w:t>
            </w:r>
            <w:r w:rsidRPr="00E85F2D">
              <w:rPr>
                <w:rFonts w:ascii="Merriweather" w:eastAsia="MS Gothic" w:hAnsi="Merriweather"/>
                <w:sz w:val="18"/>
              </w:rPr>
              <w:t>.11.</w:t>
            </w:r>
          </w:p>
        </w:tc>
        <w:tc>
          <w:tcPr>
            <w:tcW w:w="2268" w:type="dxa"/>
            <w:gridSpan w:val="14"/>
          </w:tcPr>
          <w:p w14:paraId="50783CB3"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 xml:space="preserve">Function, </w:t>
            </w:r>
            <w:proofErr w:type="spellStart"/>
            <w:r w:rsidRPr="004B1737">
              <w:rPr>
                <w:rFonts w:ascii="Merriweather" w:hAnsi="Merriweather"/>
                <w:sz w:val="18"/>
              </w:rPr>
              <w:t>Skopos</w:t>
            </w:r>
            <w:proofErr w:type="spellEnd"/>
            <w:r w:rsidRPr="004B1737">
              <w:rPr>
                <w:rFonts w:ascii="Merriweather" w:hAnsi="Merriweather"/>
                <w:sz w:val="18"/>
              </w:rPr>
              <w:t>, System and Translation</w:t>
            </w:r>
          </w:p>
        </w:tc>
        <w:tc>
          <w:tcPr>
            <w:tcW w:w="4252" w:type="dxa"/>
            <w:gridSpan w:val="11"/>
            <w:vAlign w:val="center"/>
          </w:tcPr>
          <w:p w14:paraId="2FBD890D"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Jeremy Munday: Functional Theories of Translation</w:t>
            </w:r>
          </w:p>
        </w:tc>
      </w:tr>
      <w:tr w:rsidR="0037271D" w:rsidRPr="00933B7E" w14:paraId="4FB45652" w14:textId="77777777" w:rsidTr="005D7D72">
        <w:trPr>
          <w:trHeight w:val="23"/>
        </w:trPr>
        <w:tc>
          <w:tcPr>
            <w:tcW w:w="1801" w:type="dxa"/>
            <w:vMerge/>
            <w:shd w:val="clear" w:color="auto" w:fill="F2F2F2"/>
          </w:tcPr>
          <w:p w14:paraId="42DFB190" w14:textId="77777777" w:rsidR="0037271D" w:rsidRPr="00933B7E" w:rsidRDefault="0037271D" w:rsidP="0037271D">
            <w:pPr>
              <w:spacing w:before="20" w:after="20"/>
              <w:rPr>
                <w:rFonts w:ascii="Merriweather" w:hAnsi="Merriweather"/>
                <w:b/>
                <w:sz w:val="18"/>
              </w:rPr>
            </w:pPr>
          </w:p>
        </w:tc>
        <w:tc>
          <w:tcPr>
            <w:tcW w:w="859" w:type="dxa"/>
          </w:tcPr>
          <w:p w14:paraId="1AABB3BC"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19</w:t>
            </w:r>
            <w:r w:rsidRPr="00E85F2D">
              <w:rPr>
                <w:rFonts w:ascii="Merriweather" w:eastAsia="MS Gothic" w:hAnsi="Merriweather"/>
                <w:sz w:val="18"/>
              </w:rPr>
              <w:t>.11.</w:t>
            </w:r>
          </w:p>
        </w:tc>
        <w:tc>
          <w:tcPr>
            <w:tcW w:w="6520" w:type="dxa"/>
            <w:gridSpan w:val="25"/>
          </w:tcPr>
          <w:p w14:paraId="481B05A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b/>
                <w:bCs/>
                <w:sz w:val="18"/>
              </w:rPr>
              <w:t>Exam I</w:t>
            </w:r>
          </w:p>
        </w:tc>
      </w:tr>
      <w:tr w:rsidR="0037271D" w:rsidRPr="00933B7E" w14:paraId="5437B138" w14:textId="77777777" w:rsidTr="00C4578A">
        <w:trPr>
          <w:trHeight w:val="23"/>
        </w:trPr>
        <w:tc>
          <w:tcPr>
            <w:tcW w:w="1801" w:type="dxa"/>
            <w:vMerge/>
            <w:shd w:val="clear" w:color="auto" w:fill="F2F2F2"/>
          </w:tcPr>
          <w:p w14:paraId="54605749" w14:textId="77777777" w:rsidR="0037271D" w:rsidRPr="00933B7E" w:rsidRDefault="0037271D" w:rsidP="0037271D">
            <w:pPr>
              <w:spacing w:before="20" w:after="20"/>
              <w:rPr>
                <w:rFonts w:ascii="Merriweather" w:hAnsi="Merriweather"/>
                <w:b/>
                <w:sz w:val="18"/>
              </w:rPr>
            </w:pPr>
          </w:p>
        </w:tc>
        <w:tc>
          <w:tcPr>
            <w:tcW w:w="859" w:type="dxa"/>
          </w:tcPr>
          <w:p w14:paraId="0F018103"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26.11</w:t>
            </w:r>
            <w:r w:rsidRPr="00E85F2D">
              <w:rPr>
                <w:rFonts w:ascii="Merriweather" w:eastAsia="MS Gothic" w:hAnsi="Merriweather"/>
                <w:sz w:val="18"/>
              </w:rPr>
              <w:t>.</w:t>
            </w:r>
          </w:p>
        </w:tc>
        <w:tc>
          <w:tcPr>
            <w:tcW w:w="2268" w:type="dxa"/>
            <w:gridSpan w:val="14"/>
          </w:tcPr>
          <w:p w14:paraId="47BEFC5F" w14:textId="77777777" w:rsidR="0037271D" w:rsidRPr="00933B7E" w:rsidRDefault="0037271D" w:rsidP="0037271D">
            <w:pPr>
              <w:tabs>
                <w:tab w:val="left" w:pos="1218"/>
              </w:tabs>
              <w:spacing w:before="0" w:after="0"/>
              <w:rPr>
                <w:rFonts w:ascii="Merriweather" w:eastAsia="MS Gothic" w:hAnsi="Merriweather"/>
                <w:sz w:val="18"/>
              </w:rPr>
            </w:pPr>
            <w:proofErr w:type="spellStart"/>
            <w:r w:rsidRPr="004B1737">
              <w:rPr>
                <w:rFonts w:ascii="Merriweather" w:hAnsi="Merriweather"/>
                <w:sz w:val="18"/>
              </w:rPr>
              <w:t>Polysystem</w:t>
            </w:r>
            <w:proofErr w:type="spellEnd"/>
            <w:r w:rsidRPr="004B1737">
              <w:rPr>
                <w:rFonts w:ascii="Merriweather" w:hAnsi="Merriweather"/>
                <w:sz w:val="18"/>
              </w:rPr>
              <w:t xml:space="preserve"> Theory and Translation</w:t>
            </w:r>
          </w:p>
        </w:tc>
        <w:tc>
          <w:tcPr>
            <w:tcW w:w="4252" w:type="dxa"/>
            <w:gridSpan w:val="11"/>
            <w:vAlign w:val="center"/>
          </w:tcPr>
          <w:p w14:paraId="04E4AFC4"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 xml:space="preserve">Itamar Even-Zohar: The Position of Translated Literature Within the Literary </w:t>
            </w:r>
            <w:proofErr w:type="spellStart"/>
            <w:r w:rsidRPr="004B1737">
              <w:rPr>
                <w:rFonts w:ascii="Merriweather" w:hAnsi="Merriweather"/>
                <w:sz w:val="18"/>
              </w:rPr>
              <w:t>Polysystem</w:t>
            </w:r>
            <w:proofErr w:type="spellEnd"/>
          </w:p>
        </w:tc>
      </w:tr>
      <w:tr w:rsidR="0037271D" w:rsidRPr="00933B7E" w14:paraId="789AC892" w14:textId="77777777" w:rsidTr="00C4578A">
        <w:trPr>
          <w:trHeight w:val="23"/>
        </w:trPr>
        <w:tc>
          <w:tcPr>
            <w:tcW w:w="1801" w:type="dxa"/>
            <w:vMerge/>
            <w:shd w:val="clear" w:color="auto" w:fill="F2F2F2"/>
          </w:tcPr>
          <w:p w14:paraId="779681F7" w14:textId="77777777" w:rsidR="0037271D" w:rsidRPr="00933B7E" w:rsidRDefault="0037271D" w:rsidP="0037271D">
            <w:pPr>
              <w:spacing w:before="20" w:after="20"/>
              <w:rPr>
                <w:rFonts w:ascii="Merriweather" w:hAnsi="Merriweather"/>
                <w:b/>
                <w:sz w:val="18"/>
              </w:rPr>
            </w:pPr>
          </w:p>
        </w:tc>
        <w:tc>
          <w:tcPr>
            <w:tcW w:w="859" w:type="dxa"/>
          </w:tcPr>
          <w:p w14:paraId="6404CBA7"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03</w:t>
            </w:r>
            <w:r w:rsidRPr="00E85F2D">
              <w:rPr>
                <w:rFonts w:ascii="Merriweather" w:eastAsia="MS Gothic" w:hAnsi="Merriweather"/>
                <w:sz w:val="18"/>
              </w:rPr>
              <w:t>.</w:t>
            </w:r>
            <w:r>
              <w:rPr>
                <w:rFonts w:ascii="Merriweather" w:eastAsia="MS Gothic" w:hAnsi="Merriweather"/>
                <w:sz w:val="18"/>
              </w:rPr>
              <w:t>12.</w:t>
            </w:r>
          </w:p>
        </w:tc>
        <w:tc>
          <w:tcPr>
            <w:tcW w:w="2268" w:type="dxa"/>
            <w:gridSpan w:val="14"/>
          </w:tcPr>
          <w:p w14:paraId="2705A74D"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Simpatico, Invisibility, Authorship and Translation</w:t>
            </w:r>
          </w:p>
        </w:tc>
        <w:tc>
          <w:tcPr>
            <w:tcW w:w="4252" w:type="dxa"/>
            <w:gridSpan w:val="11"/>
            <w:vAlign w:val="center"/>
          </w:tcPr>
          <w:p w14:paraId="1EF00273"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Lawrence Venuti: The Translator’s Invisibility and The Scandals of Translation</w:t>
            </w:r>
          </w:p>
        </w:tc>
      </w:tr>
      <w:tr w:rsidR="0037271D" w:rsidRPr="00933B7E" w14:paraId="5AFDA125" w14:textId="77777777" w:rsidTr="00C4578A">
        <w:trPr>
          <w:trHeight w:val="23"/>
        </w:trPr>
        <w:tc>
          <w:tcPr>
            <w:tcW w:w="1801" w:type="dxa"/>
            <w:vMerge/>
            <w:shd w:val="clear" w:color="auto" w:fill="F2F2F2"/>
          </w:tcPr>
          <w:p w14:paraId="650D7E3A" w14:textId="77777777" w:rsidR="0037271D" w:rsidRPr="00933B7E" w:rsidRDefault="0037271D" w:rsidP="0037271D">
            <w:pPr>
              <w:spacing w:before="20" w:after="20"/>
              <w:rPr>
                <w:rFonts w:ascii="Merriweather" w:hAnsi="Merriweather"/>
                <w:b/>
                <w:sz w:val="18"/>
              </w:rPr>
            </w:pPr>
          </w:p>
        </w:tc>
        <w:tc>
          <w:tcPr>
            <w:tcW w:w="859" w:type="dxa"/>
          </w:tcPr>
          <w:p w14:paraId="51B0543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10</w:t>
            </w:r>
            <w:r w:rsidRPr="00E85F2D">
              <w:rPr>
                <w:rFonts w:ascii="Merriweather" w:eastAsia="MS Gothic" w:hAnsi="Merriweather"/>
                <w:sz w:val="18"/>
              </w:rPr>
              <w:t>.12.</w:t>
            </w:r>
          </w:p>
        </w:tc>
        <w:tc>
          <w:tcPr>
            <w:tcW w:w="2268" w:type="dxa"/>
            <w:gridSpan w:val="14"/>
          </w:tcPr>
          <w:p w14:paraId="749B46A0"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 xml:space="preserve">Translation and Culture – Translation as Rewriting </w:t>
            </w:r>
          </w:p>
        </w:tc>
        <w:tc>
          <w:tcPr>
            <w:tcW w:w="4252" w:type="dxa"/>
            <w:gridSpan w:val="11"/>
            <w:vAlign w:val="center"/>
          </w:tcPr>
          <w:p w14:paraId="03F14C02"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Jeremy Munday: Variety of Cultural Studies</w:t>
            </w:r>
          </w:p>
        </w:tc>
      </w:tr>
      <w:tr w:rsidR="0037271D" w:rsidRPr="00933B7E" w14:paraId="62910F5B" w14:textId="77777777" w:rsidTr="00C4578A">
        <w:trPr>
          <w:trHeight w:val="23"/>
        </w:trPr>
        <w:tc>
          <w:tcPr>
            <w:tcW w:w="1801" w:type="dxa"/>
            <w:vMerge/>
            <w:shd w:val="clear" w:color="auto" w:fill="F2F2F2"/>
          </w:tcPr>
          <w:p w14:paraId="4F1C0007" w14:textId="77777777" w:rsidR="0037271D" w:rsidRPr="00933B7E" w:rsidRDefault="0037271D" w:rsidP="0037271D">
            <w:pPr>
              <w:spacing w:before="20" w:after="20"/>
              <w:rPr>
                <w:rFonts w:ascii="Merriweather" w:hAnsi="Merriweather"/>
                <w:b/>
                <w:sz w:val="18"/>
              </w:rPr>
            </w:pPr>
          </w:p>
        </w:tc>
        <w:tc>
          <w:tcPr>
            <w:tcW w:w="859" w:type="dxa"/>
          </w:tcPr>
          <w:p w14:paraId="0039E27D"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17.12</w:t>
            </w:r>
            <w:r w:rsidRPr="00E85F2D">
              <w:rPr>
                <w:rFonts w:ascii="Merriweather" w:eastAsia="MS Gothic" w:hAnsi="Merriweather"/>
                <w:sz w:val="18"/>
              </w:rPr>
              <w:t>.</w:t>
            </w:r>
          </w:p>
        </w:tc>
        <w:tc>
          <w:tcPr>
            <w:tcW w:w="2268" w:type="dxa"/>
            <w:gridSpan w:val="14"/>
            <w:vAlign w:val="center"/>
          </w:tcPr>
          <w:p w14:paraId="47B29600"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 xml:space="preserve">Ethics and Politics of/in Translation </w:t>
            </w:r>
          </w:p>
        </w:tc>
        <w:tc>
          <w:tcPr>
            <w:tcW w:w="4252" w:type="dxa"/>
            <w:gridSpan w:val="11"/>
            <w:vAlign w:val="center"/>
          </w:tcPr>
          <w:p w14:paraId="29314782"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Gayatri Chakravorty Spivak: The Politics of Translation</w:t>
            </w:r>
          </w:p>
        </w:tc>
      </w:tr>
      <w:tr w:rsidR="0037271D" w:rsidRPr="00933B7E" w14:paraId="1949AC8A" w14:textId="77777777" w:rsidTr="00C4578A">
        <w:trPr>
          <w:trHeight w:val="23"/>
        </w:trPr>
        <w:tc>
          <w:tcPr>
            <w:tcW w:w="1801" w:type="dxa"/>
            <w:vMerge/>
            <w:shd w:val="clear" w:color="auto" w:fill="F2F2F2"/>
          </w:tcPr>
          <w:p w14:paraId="7206FAAF" w14:textId="77777777" w:rsidR="0037271D" w:rsidRPr="00933B7E" w:rsidRDefault="0037271D" w:rsidP="0037271D">
            <w:pPr>
              <w:spacing w:before="20" w:after="20"/>
              <w:rPr>
                <w:rFonts w:ascii="Merriweather" w:hAnsi="Merriweather"/>
                <w:b/>
                <w:sz w:val="18"/>
              </w:rPr>
            </w:pPr>
          </w:p>
        </w:tc>
        <w:tc>
          <w:tcPr>
            <w:tcW w:w="859" w:type="dxa"/>
          </w:tcPr>
          <w:p w14:paraId="10CC099B"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07</w:t>
            </w:r>
            <w:r w:rsidRPr="00E85F2D">
              <w:rPr>
                <w:rFonts w:ascii="Merriweather" w:eastAsia="MS Gothic" w:hAnsi="Merriweather"/>
                <w:sz w:val="18"/>
              </w:rPr>
              <w:t>.01.</w:t>
            </w:r>
          </w:p>
        </w:tc>
        <w:tc>
          <w:tcPr>
            <w:tcW w:w="2268" w:type="dxa"/>
            <w:gridSpan w:val="14"/>
          </w:tcPr>
          <w:p w14:paraId="7E9946DD"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sz w:val="18"/>
              </w:rPr>
              <w:t>Sociology of Translation</w:t>
            </w:r>
          </w:p>
        </w:tc>
        <w:tc>
          <w:tcPr>
            <w:tcW w:w="4252" w:type="dxa"/>
            <w:gridSpan w:val="11"/>
          </w:tcPr>
          <w:p w14:paraId="59407808"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hAnsi="Merriweather"/>
                <w:sz w:val="18"/>
              </w:rPr>
              <w:t xml:space="preserve">Claudia V. </w:t>
            </w:r>
            <w:proofErr w:type="spellStart"/>
            <w:r>
              <w:rPr>
                <w:rFonts w:ascii="Merriweather" w:hAnsi="Merriweather"/>
                <w:sz w:val="18"/>
              </w:rPr>
              <w:t>Angelelli</w:t>
            </w:r>
            <w:proofErr w:type="spellEnd"/>
            <w:r>
              <w:rPr>
                <w:rFonts w:ascii="Merriweather" w:hAnsi="Merriweather"/>
                <w:sz w:val="18"/>
              </w:rPr>
              <w:t>: The Sociological Turn in Translation and Interpreting Studies</w:t>
            </w:r>
          </w:p>
        </w:tc>
      </w:tr>
      <w:tr w:rsidR="0037271D" w:rsidRPr="00933B7E" w14:paraId="77742601" w14:textId="77777777">
        <w:trPr>
          <w:trHeight w:val="23"/>
        </w:trPr>
        <w:tc>
          <w:tcPr>
            <w:tcW w:w="1801" w:type="dxa"/>
            <w:vMerge/>
            <w:shd w:val="clear" w:color="auto" w:fill="F2F2F2"/>
          </w:tcPr>
          <w:p w14:paraId="3A6CF79C" w14:textId="77777777" w:rsidR="0037271D" w:rsidRPr="00933B7E" w:rsidRDefault="0037271D" w:rsidP="0037271D">
            <w:pPr>
              <w:spacing w:before="20" w:after="20"/>
              <w:rPr>
                <w:rFonts w:ascii="Merriweather" w:hAnsi="Merriweather"/>
                <w:b/>
                <w:sz w:val="18"/>
              </w:rPr>
            </w:pPr>
          </w:p>
        </w:tc>
        <w:tc>
          <w:tcPr>
            <w:tcW w:w="859" w:type="dxa"/>
          </w:tcPr>
          <w:p w14:paraId="0163EE79"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14</w:t>
            </w:r>
            <w:r w:rsidRPr="00E85F2D">
              <w:rPr>
                <w:rFonts w:ascii="Merriweather" w:eastAsia="MS Gothic" w:hAnsi="Merriweather"/>
                <w:sz w:val="18"/>
              </w:rPr>
              <w:t>.01.</w:t>
            </w:r>
          </w:p>
        </w:tc>
        <w:tc>
          <w:tcPr>
            <w:tcW w:w="6520" w:type="dxa"/>
            <w:gridSpan w:val="25"/>
            <w:vAlign w:val="center"/>
          </w:tcPr>
          <w:p w14:paraId="71C0406A" w14:textId="77777777" w:rsidR="0037271D" w:rsidRPr="00933B7E" w:rsidRDefault="0037271D" w:rsidP="0037271D">
            <w:pPr>
              <w:tabs>
                <w:tab w:val="left" w:pos="1218"/>
              </w:tabs>
              <w:spacing w:before="0" w:after="0"/>
              <w:rPr>
                <w:rFonts w:ascii="Merriweather" w:eastAsia="MS Gothic" w:hAnsi="Merriweather"/>
                <w:sz w:val="18"/>
              </w:rPr>
            </w:pPr>
            <w:r w:rsidRPr="004B1737">
              <w:rPr>
                <w:rFonts w:ascii="Merriweather" w:hAnsi="Merriweather"/>
                <w:b/>
                <w:sz w:val="18"/>
              </w:rPr>
              <w:t>Exam II</w:t>
            </w:r>
          </w:p>
        </w:tc>
      </w:tr>
      <w:tr w:rsidR="0037271D" w:rsidRPr="00933B7E" w14:paraId="0353F5C8" w14:textId="77777777" w:rsidTr="00C4578A">
        <w:trPr>
          <w:trHeight w:val="23"/>
        </w:trPr>
        <w:tc>
          <w:tcPr>
            <w:tcW w:w="1801" w:type="dxa"/>
            <w:vMerge/>
            <w:shd w:val="clear" w:color="auto" w:fill="F2F2F2"/>
          </w:tcPr>
          <w:p w14:paraId="3DE2F7B7" w14:textId="77777777" w:rsidR="0037271D" w:rsidRPr="00933B7E" w:rsidRDefault="0037271D" w:rsidP="0037271D">
            <w:pPr>
              <w:spacing w:before="20" w:after="20"/>
              <w:rPr>
                <w:rFonts w:ascii="Merriweather" w:hAnsi="Merriweather"/>
                <w:b/>
                <w:sz w:val="18"/>
              </w:rPr>
            </w:pPr>
          </w:p>
        </w:tc>
        <w:tc>
          <w:tcPr>
            <w:tcW w:w="859" w:type="dxa"/>
          </w:tcPr>
          <w:p w14:paraId="4745EAFE"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21.01.</w:t>
            </w:r>
          </w:p>
        </w:tc>
        <w:tc>
          <w:tcPr>
            <w:tcW w:w="2268" w:type="dxa"/>
            <w:gridSpan w:val="14"/>
            <w:vAlign w:val="center"/>
          </w:tcPr>
          <w:p w14:paraId="6054DF00" w14:textId="77777777" w:rsidR="0037271D" w:rsidRPr="00933B7E" w:rsidRDefault="0037271D" w:rsidP="0037271D">
            <w:pPr>
              <w:tabs>
                <w:tab w:val="left" w:pos="1218"/>
              </w:tabs>
              <w:spacing w:before="0" w:after="0"/>
              <w:rPr>
                <w:rFonts w:ascii="Merriweather" w:eastAsia="MS Gothic" w:hAnsi="Merriweather"/>
                <w:sz w:val="18"/>
              </w:rPr>
            </w:pPr>
            <w:r w:rsidRPr="007A2E33">
              <w:rPr>
                <w:rFonts w:ascii="Merriweather" w:hAnsi="Merriweather"/>
                <w:sz w:val="18"/>
              </w:rPr>
              <w:t>Literary Translation – Contemporary Theoretical Approaches Revisited</w:t>
            </w:r>
          </w:p>
        </w:tc>
        <w:tc>
          <w:tcPr>
            <w:tcW w:w="4252" w:type="dxa"/>
            <w:gridSpan w:val="11"/>
            <w:vAlign w:val="center"/>
          </w:tcPr>
          <w:p w14:paraId="32FBDCD7"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Major readings – overview</w:t>
            </w:r>
          </w:p>
        </w:tc>
      </w:tr>
      <w:tr w:rsidR="0037271D" w:rsidRPr="00933B7E" w14:paraId="17FE45AE" w14:textId="77777777" w:rsidTr="00C4578A">
        <w:trPr>
          <w:trHeight w:val="23"/>
        </w:trPr>
        <w:tc>
          <w:tcPr>
            <w:tcW w:w="1801" w:type="dxa"/>
            <w:vMerge/>
            <w:shd w:val="clear" w:color="auto" w:fill="F2F2F2"/>
          </w:tcPr>
          <w:p w14:paraId="4708ACAF" w14:textId="77777777" w:rsidR="0037271D" w:rsidRPr="00933B7E" w:rsidRDefault="0037271D" w:rsidP="0037271D">
            <w:pPr>
              <w:spacing w:before="20" w:after="20"/>
              <w:rPr>
                <w:rFonts w:ascii="Merriweather" w:hAnsi="Merriweather"/>
                <w:b/>
                <w:sz w:val="18"/>
              </w:rPr>
            </w:pPr>
          </w:p>
        </w:tc>
        <w:tc>
          <w:tcPr>
            <w:tcW w:w="859" w:type="dxa"/>
            <w:tcBorders>
              <w:bottom w:val="single" w:sz="4" w:space="0" w:color="auto"/>
            </w:tcBorders>
          </w:tcPr>
          <w:p w14:paraId="32D583CE" w14:textId="77777777" w:rsidR="0037271D" w:rsidRPr="00933B7E" w:rsidRDefault="0037271D" w:rsidP="0037271D">
            <w:pPr>
              <w:tabs>
                <w:tab w:val="left" w:pos="1218"/>
              </w:tabs>
              <w:spacing w:before="0" w:after="0"/>
              <w:rPr>
                <w:rFonts w:ascii="Merriweather" w:eastAsia="MS Gothic" w:hAnsi="Merriweather"/>
                <w:sz w:val="18"/>
              </w:rPr>
            </w:pPr>
          </w:p>
        </w:tc>
        <w:tc>
          <w:tcPr>
            <w:tcW w:w="2268" w:type="dxa"/>
            <w:gridSpan w:val="14"/>
            <w:tcBorders>
              <w:bottom w:val="single" w:sz="4" w:space="0" w:color="auto"/>
            </w:tcBorders>
            <w:vAlign w:val="center"/>
          </w:tcPr>
          <w:p w14:paraId="442E323A" w14:textId="77777777" w:rsidR="0037271D" w:rsidRPr="00933B7E" w:rsidRDefault="0037271D" w:rsidP="0037271D">
            <w:pPr>
              <w:tabs>
                <w:tab w:val="left" w:pos="1218"/>
              </w:tabs>
              <w:spacing w:before="0" w:after="0"/>
              <w:rPr>
                <w:rFonts w:ascii="Merriweather" w:eastAsia="MS Gothic" w:hAnsi="Merriweather"/>
                <w:sz w:val="18"/>
              </w:rPr>
            </w:pPr>
          </w:p>
        </w:tc>
        <w:tc>
          <w:tcPr>
            <w:tcW w:w="4252" w:type="dxa"/>
            <w:gridSpan w:val="11"/>
            <w:tcBorders>
              <w:bottom w:val="single" w:sz="4" w:space="0" w:color="auto"/>
            </w:tcBorders>
            <w:vAlign w:val="center"/>
          </w:tcPr>
          <w:p w14:paraId="3B49C458" w14:textId="77777777" w:rsidR="0037271D" w:rsidRPr="00933B7E" w:rsidRDefault="0037271D" w:rsidP="0037271D">
            <w:pPr>
              <w:tabs>
                <w:tab w:val="left" w:pos="1218"/>
              </w:tabs>
              <w:spacing w:before="0" w:after="0"/>
              <w:rPr>
                <w:rFonts w:ascii="Merriweather" w:eastAsia="MS Gothic" w:hAnsi="Merriweather"/>
                <w:sz w:val="18"/>
              </w:rPr>
            </w:pPr>
          </w:p>
        </w:tc>
      </w:tr>
      <w:tr w:rsidR="0037271D" w:rsidRPr="00933B7E" w14:paraId="6E580DEE" w14:textId="77777777" w:rsidTr="005D7D72">
        <w:trPr>
          <w:trHeight w:val="23"/>
        </w:trPr>
        <w:tc>
          <w:tcPr>
            <w:tcW w:w="1801" w:type="dxa"/>
            <w:vMerge/>
            <w:shd w:val="clear" w:color="auto" w:fill="F2F2F2"/>
          </w:tcPr>
          <w:p w14:paraId="10C3D24C" w14:textId="77777777" w:rsidR="0037271D" w:rsidRPr="00933B7E" w:rsidRDefault="0037271D" w:rsidP="0037271D">
            <w:pPr>
              <w:spacing w:before="20" w:after="20"/>
              <w:rPr>
                <w:rFonts w:ascii="Merriweather" w:hAnsi="Merriweather"/>
                <w:b/>
                <w:sz w:val="18"/>
              </w:rPr>
            </w:pPr>
          </w:p>
        </w:tc>
        <w:tc>
          <w:tcPr>
            <w:tcW w:w="7379" w:type="dxa"/>
            <w:gridSpan w:val="26"/>
            <w:shd w:val="pct12" w:color="auto" w:fill="auto"/>
          </w:tcPr>
          <w:p w14:paraId="436755EC" w14:textId="77777777" w:rsidR="0037271D" w:rsidRPr="00933B7E" w:rsidRDefault="0037271D" w:rsidP="0037271D">
            <w:pPr>
              <w:tabs>
                <w:tab w:val="left" w:pos="1218"/>
              </w:tabs>
              <w:spacing w:before="0" w:after="0"/>
              <w:rPr>
                <w:rFonts w:ascii="Merriweather" w:hAnsi="Merriweather"/>
                <w:sz w:val="18"/>
              </w:rPr>
            </w:pPr>
          </w:p>
        </w:tc>
      </w:tr>
      <w:tr w:rsidR="0037271D" w:rsidRPr="00933B7E" w14:paraId="21ED11AE" w14:textId="77777777" w:rsidTr="005D7D72">
        <w:trPr>
          <w:trHeight w:val="23"/>
        </w:trPr>
        <w:tc>
          <w:tcPr>
            <w:tcW w:w="1801" w:type="dxa"/>
            <w:vMerge/>
            <w:shd w:val="clear" w:color="auto" w:fill="F2F2F2"/>
          </w:tcPr>
          <w:p w14:paraId="431B6370" w14:textId="77777777" w:rsidR="0037271D" w:rsidRPr="00933B7E" w:rsidRDefault="0037271D" w:rsidP="0037271D">
            <w:pPr>
              <w:spacing w:before="20" w:after="20"/>
              <w:rPr>
                <w:rFonts w:ascii="Merriweather" w:hAnsi="Merriweather"/>
                <w:b/>
                <w:sz w:val="18"/>
              </w:rPr>
            </w:pPr>
          </w:p>
        </w:tc>
        <w:tc>
          <w:tcPr>
            <w:tcW w:w="7379" w:type="dxa"/>
            <w:gridSpan w:val="26"/>
          </w:tcPr>
          <w:p w14:paraId="0CC2A2D2" w14:textId="77777777" w:rsidR="0037271D" w:rsidRPr="00933B7E" w:rsidRDefault="0037271D" w:rsidP="0037271D">
            <w:pPr>
              <w:tabs>
                <w:tab w:val="left" w:pos="1218"/>
              </w:tabs>
              <w:spacing w:before="0" w:after="0"/>
              <w:rPr>
                <w:rFonts w:ascii="Merriweather" w:hAnsi="Merriweather"/>
                <w:b/>
                <w:sz w:val="18"/>
              </w:rPr>
            </w:pPr>
            <w:r w:rsidRPr="00933B7E">
              <w:rPr>
                <w:rFonts w:ascii="Merriweather" w:hAnsi="Merriweather"/>
                <w:b/>
                <w:sz w:val="18"/>
              </w:rPr>
              <w:t>Seminar, Marta Huber, mag., Assistant</w:t>
            </w:r>
          </w:p>
        </w:tc>
      </w:tr>
      <w:tr w:rsidR="0037271D" w:rsidRPr="00933B7E" w14:paraId="7CC1C994" w14:textId="77777777" w:rsidTr="00C4578A">
        <w:trPr>
          <w:trHeight w:val="23"/>
        </w:trPr>
        <w:tc>
          <w:tcPr>
            <w:tcW w:w="1801" w:type="dxa"/>
            <w:vMerge/>
            <w:shd w:val="clear" w:color="auto" w:fill="F2F2F2"/>
          </w:tcPr>
          <w:p w14:paraId="1ECC0D51" w14:textId="77777777" w:rsidR="0037271D" w:rsidRPr="00933B7E" w:rsidRDefault="0037271D" w:rsidP="0037271D">
            <w:pPr>
              <w:spacing w:before="20" w:after="20"/>
              <w:rPr>
                <w:rFonts w:ascii="Merriweather" w:hAnsi="Merriweather"/>
                <w:b/>
                <w:sz w:val="18"/>
              </w:rPr>
            </w:pPr>
          </w:p>
        </w:tc>
        <w:tc>
          <w:tcPr>
            <w:tcW w:w="859" w:type="dxa"/>
          </w:tcPr>
          <w:p w14:paraId="15278C62" w14:textId="77777777" w:rsidR="0037271D" w:rsidRPr="00933B7E" w:rsidRDefault="0037271D" w:rsidP="0037271D">
            <w:pPr>
              <w:tabs>
                <w:tab w:val="left" w:pos="1218"/>
              </w:tabs>
              <w:spacing w:before="0" w:after="0"/>
              <w:rPr>
                <w:rFonts w:ascii="Merriweather" w:eastAsia="MS Gothic" w:hAnsi="Merriweather"/>
                <w:sz w:val="18"/>
              </w:rPr>
            </w:pPr>
            <w:r w:rsidRPr="00933B7E">
              <w:rPr>
                <w:rFonts w:ascii="Merriweather" w:eastAsia="MS Gothic" w:hAnsi="Merriweather"/>
                <w:sz w:val="18"/>
              </w:rPr>
              <w:t>Date</w:t>
            </w:r>
          </w:p>
        </w:tc>
        <w:tc>
          <w:tcPr>
            <w:tcW w:w="2268" w:type="dxa"/>
            <w:gridSpan w:val="14"/>
            <w:vAlign w:val="center"/>
          </w:tcPr>
          <w:p w14:paraId="294148AB" w14:textId="77777777" w:rsidR="0037271D" w:rsidRPr="00933B7E" w:rsidRDefault="0037271D" w:rsidP="0037271D">
            <w:pPr>
              <w:tabs>
                <w:tab w:val="left" w:pos="1218"/>
              </w:tabs>
              <w:spacing w:before="0" w:after="0"/>
              <w:rPr>
                <w:rFonts w:ascii="Merriweather" w:hAnsi="Merriweather"/>
                <w:sz w:val="18"/>
              </w:rPr>
            </w:pPr>
            <w:r w:rsidRPr="00933B7E">
              <w:rPr>
                <w:rFonts w:ascii="Merriweather" w:hAnsi="Merriweather"/>
                <w:sz w:val="18"/>
              </w:rPr>
              <w:t>Title</w:t>
            </w:r>
          </w:p>
        </w:tc>
        <w:tc>
          <w:tcPr>
            <w:tcW w:w="4252" w:type="dxa"/>
            <w:gridSpan w:val="11"/>
            <w:vAlign w:val="center"/>
          </w:tcPr>
          <w:p w14:paraId="488DA362" w14:textId="77777777" w:rsidR="0037271D" w:rsidRPr="00933B7E" w:rsidRDefault="0037271D" w:rsidP="0037271D">
            <w:pPr>
              <w:tabs>
                <w:tab w:val="left" w:pos="1218"/>
              </w:tabs>
              <w:spacing w:before="0" w:after="0"/>
              <w:rPr>
                <w:rFonts w:ascii="Merriweather" w:hAnsi="Merriweather"/>
                <w:sz w:val="18"/>
              </w:rPr>
            </w:pPr>
            <w:r w:rsidRPr="00933B7E">
              <w:rPr>
                <w:rFonts w:ascii="Merriweather" w:hAnsi="Merriweather"/>
                <w:sz w:val="18"/>
              </w:rPr>
              <w:t>Readings</w:t>
            </w:r>
          </w:p>
        </w:tc>
      </w:tr>
      <w:tr w:rsidR="0037271D" w:rsidRPr="00933B7E" w14:paraId="2497FC35" w14:textId="77777777" w:rsidTr="00C4578A">
        <w:trPr>
          <w:trHeight w:val="23"/>
        </w:trPr>
        <w:tc>
          <w:tcPr>
            <w:tcW w:w="1801" w:type="dxa"/>
            <w:vMerge/>
            <w:shd w:val="clear" w:color="auto" w:fill="F2F2F2"/>
          </w:tcPr>
          <w:p w14:paraId="315F30F2" w14:textId="77777777" w:rsidR="0037271D" w:rsidRPr="00933B7E" w:rsidRDefault="0037271D" w:rsidP="0037271D">
            <w:pPr>
              <w:spacing w:before="0" w:after="0"/>
              <w:rPr>
                <w:rFonts w:ascii="Merriweather" w:hAnsi="Merriweather"/>
                <w:b/>
                <w:sz w:val="18"/>
              </w:rPr>
            </w:pPr>
          </w:p>
        </w:tc>
        <w:tc>
          <w:tcPr>
            <w:tcW w:w="859" w:type="dxa"/>
          </w:tcPr>
          <w:p w14:paraId="2BE58942"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08</w:t>
            </w:r>
            <w:r w:rsidRPr="00E85F2D">
              <w:rPr>
                <w:rFonts w:ascii="Merriweather" w:eastAsia="MS Gothic" w:hAnsi="Merriweather"/>
                <w:sz w:val="18"/>
              </w:rPr>
              <w:t>.10.</w:t>
            </w:r>
          </w:p>
        </w:tc>
        <w:tc>
          <w:tcPr>
            <w:tcW w:w="2268" w:type="dxa"/>
            <w:gridSpan w:val="14"/>
            <w:vAlign w:val="center"/>
          </w:tcPr>
          <w:p w14:paraId="1FCF7E8C"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Introduction: Syllabus, Grading, Responsibilities</w:t>
            </w:r>
          </w:p>
        </w:tc>
        <w:tc>
          <w:tcPr>
            <w:tcW w:w="4252" w:type="dxa"/>
            <w:gridSpan w:val="11"/>
            <w:vAlign w:val="center"/>
          </w:tcPr>
          <w:p w14:paraId="763684F7"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Course Syllabus</w:t>
            </w:r>
          </w:p>
        </w:tc>
      </w:tr>
      <w:tr w:rsidR="0037271D" w:rsidRPr="00933B7E" w14:paraId="57C541D6" w14:textId="77777777" w:rsidTr="00C4578A">
        <w:trPr>
          <w:trHeight w:val="23"/>
        </w:trPr>
        <w:tc>
          <w:tcPr>
            <w:tcW w:w="1801" w:type="dxa"/>
            <w:vMerge/>
            <w:shd w:val="clear" w:color="auto" w:fill="F2F2F2"/>
          </w:tcPr>
          <w:p w14:paraId="75B3361F" w14:textId="77777777" w:rsidR="0037271D" w:rsidRPr="00933B7E" w:rsidRDefault="0037271D" w:rsidP="0037271D">
            <w:pPr>
              <w:spacing w:before="0" w:after="0"/>
              <w:rPr>
                <w:rFonts w:ascii="Merriweather" w:hAnsi="Merriweather"/>
                <w:b/>
                <w:sz w:val="18"/>
              </w:rPr>
            </w:pPr>
          </w:p>
        </w:tc>
        <w:tc>
          <w:tcPr>
            <w:tcW w:w="859" w:type="dxa"/>
          </w:tcPr>
          <w:p w14:paraId="77303E4A"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15</w:t>
            </w:r>
            <w:r w:rsidRPr="00E85F2D">
              <w:rPr>
                <w:rFonts w:ascii="Merriweather" w:eastAsia="MS Gothic" w:hAnsi="Merriweather"/>
                <w:sz w:val="18"/>
              </w:rPr>
              <w:t>.10.</w:t>
            </w:r>
          </w:p>
        </w:tc>
        <w:tc>
          <w:tcPr>
            <w:tcW w:w="2268" w:type="dxa"/>
            <w:gridSpan w:val="14"/>
          </w:tcPr>
          <w:p w14:paraId="10D2A6FB"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sz w:val="18"/>
              </w:rPr>
              <w:t>What is Translation? What is Literary Translation?</w:t>
            </w:r>
          </w:p>
        </w:tc>
        <w:tc>
          <w:tcPr>
            <w:tcW w:w="4252" w:type="dxa"/>
            <w:gridSpan w:val="11"/>
            <w:vAlign w:val="center"/>
          </w:tcPr>
          <w:p w14:paraId="7C5C95AA" w14:textId="77777777" w:rsidR="0037271D" w:rsidRPr="004B1737" w:rsidRDefault="0037271D" w:rsidP="0037271D">
            <w:pPr>
              <w:spacing w:before="0" w:after="0"/>
              <w:rPr>
                <w:rFonts w:ascii="Merriweather" w:hAnsi="Merriweather"/>
                <w:sz w:val="18"/>
              </w:rPr>
            </w:pPr>
            <w:r w:rsidRPr="004B1737">
              <w:rPr>
                <w:rFonts w:ascii="Merriweather" w:hAnsi="Merriweather"/>
                <w:sz w:val="18"/>
              </w:rPr>
              <w:t>Walter Benjamin: The Task of the Translator</w:t>
            </w:r>
          </w:p>
          <w:p w14:paraId="06E69A97"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sz w:val="18"/>
              </w:rPr>
              <w:t xml:space="preserve">Students: </w:t>
            </w:r>
          </w:p>
        </w:tc>
      </w:tr>
      <w:tr w:rsidR="0037271D" w:rsidRPr="00933B7E" w14:paraId="7487ED47" w14:textId="77777777" w:rsidTr="00C4578A">
        <w:trPr>
          <w:trHeight w:val="23"/>
        </w:trPr>
        <w:tc>
          <w:tcPr>
            <w:tcW w:w="1801" w:type="dxa"/>
            <w:vMerge/>
            <w:shd w:val="clear" w:color="auto" w:fill="F2F2F2"/>
          </w:tcPr>
          <w:p w14:paraId="457B844F" w14:textId="77777777" w:rsidR="0037271D" w:rsidRPr="00933B7E" w:rsidRDefault="0037271D" w:rsidP="0037271D">
            <w:pPr>
              <w:spacing w:before="0" w:after="0"/>
              <w:rPr>
                <w:rFonts w:ascii="Merriweather" w:hAnsi="Merriweather"/>
                <w:b/>
                <w:sz w:val="18"/>
              </w:rPr>
            </w:pPr>
          </w:p>
        </w:tc>
        <w:tc>
          <w:tcPr>
            <w:tcW w:w="859" w:type="dxa"/>
          </w:tcPr>
          <w:p w14:paraId="2E8FB52C"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22</w:t>
            </w:r>
            <w:r w:rsidRPr="00E85F2D">
              <w:rPr>
                <w:rFonts w:ascii="Merriweather" w:eastAsia="MS Gothic" w:hAnsi="Merriweather"/>
                <w:sz w:val="18"/>
              </w:rPr>
              <w:t>.10.</w:t>
            </w:r>
          </w:p>
        </w:tc>
        <w:tc>
          <w:tcPr>
            <w:tcW w:w="2268" w:type="dxa"/>
            <w:gridSpan w:val="14"/>
          </w:tcPr>
          <w:p w14:paraId="5A263718"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Translation Studies – Emergence of the Discipline</w:t>
            </w:r>
          </w:p>
        </w:tc>
        <w:tc>
          <w:tcPr>
            <w:tcW w:w="4252" w:type="dxa"/>
            <w:gridSpan w:val="11"/>
            <w:vAlign w:val="center"/>
          </w:tcPr>
          <w:p w14:paraId="071C72F5"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 xml:space="preserve">Lawrence Venuti: Foundational Statements </w:t>
            </w:r>
          </w:p>
          <w:p w14:paraId="6972CF4F"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Students:</w:t>
            </w:r>
            <w:r>
              <w:rPr>
                <w:rFonts w:ascii="Merriweather" w:hAnsi="Merriweather"/>
                <w:sz w:val="18"/>
              </w:rPr>
              <w:t xml:space="preserve"> </w:t>
            </w:r>
          </w:p>
        </w:tc>
      </w:tr>
      <w:tr w:rsidR="0037271D" w:rsidRPr="00933B7E" w14:paraId="2536D4C0" w14:textId="77777777" w:rsidTr="00C4578A">
        <w:trPr>
          <w:trHeight w:val="23"/>
        </w:trPr>
        <w:tc>
          <w:tcPr>
            <w:tcW w:w="1801" w:type="dxa"/>
            <w:vMerge/>
            <w:shd w:val="clear" w:color="auto" w:fill="F2F2F2"/>
          </w:tcPr>
          <w:p w14:paraId="1DA6A5FF" w14:textId="77777777" w:rsidR="0037271D" w:rsidRPr="00933B7E" w:rsidRDefault="0037271D" w:rsidP="0037271D">
            <w:pPr>
              <w:spacing w:before="0" w:after="0"/>
              <w:rPr>
                <w:rFonts w:ascii="Merriweather" w:hAnsi="Merriweather"/>
                <w:b/>
                <w:sz w:val="18"/>
              </w:rPr>
            </w:pPr>
          </w:p>
        </w:tc>
        <w:tc>
          <w:tcPr>
            <w:tcW w:w="859" w:type="dxa"/>
          </w:tcPr>
          <w:p w14:paraId="1D3ADC04"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 xml:space="preserve">29.10. </w:t>
            </w:r>
          </w:p>
        </w:tc>
        <w:tc>
          <w:tcPr>
            <w:tcW w:w="2268" w:type="dxa"/>
            <w:gridSpan w:val="14"/>
            <w:vAlign w:val="center"/>
          </w:tcPr>
          <w:p w14:paraId="761737A7"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Translation Studies Models</w:t>
            </w:r>
          </w:p>
        </w:tc>
        <w:tc>
          <w:tcPr>
            <w:tcW w:w="4252" w:type="dxa"/>
            <w:gridSpan w:val="11"/>
            <w:vAlign w:val="center"/>
          </w:tcPr>
          <w:p w14:paraId="73BEF654" w14:textId="77777777" w:rsidR="0037271D" w:rsidRPr="004B1737" w:rsidRDefault="0037271D" w:rsidP="0037271D">
            <w:pPr>
              <w:spacing w:before="0" w:after="0"/>
              <w:rPr>
                <w:rFonts w:ascii="Merriweather" w:hAnsi="Merriweather"/>
                <w:sz w:val="18"/>
              </w:rPr>
            </w:pPr>
            <w:r w:rsidRPr="004B1737">
              <w:rPr>
                <w:rFonts w:ascii="Merriweather" w:hAnsi="Merriweather"/>
                <w:sz w:val="18"/>
              </w:rPr>
              <w:t>Susan Bassnett: Culture and Translation</w:t>
            </w:r>
          </w:p>
          <w:p w14:paraId="7FFCEDAC" w14:textId="77777777" w:rsidR="0037271D" w:rsidRPr="002F0AF7" w:rsidRDefault="0037271D" w:rsidP="0037271D">
            <w:pPr>
              <w:tabs>
                <w:tab w:val="left" w:pos="1218"/>
              </w:tabs>
              <w:spacing w:before="0" w:after="0"/>
              <w:rPr>
                <w:rFonts w:ascii="Merriweather" w:hAnsi="Merriweather"/>
                <w:sz w:val="18"/>
              </w:rPr>
            </w:pPr>
            <w:r w:rsidRPr="004B1737">
              <w:rPr>
                <w:rFonts w:ascii="Merriweather" w:hAnsi="Merriweather"/>
                <w:sz w:val="18"/>
              </w:rPr>
              <w:t>Students:</w:t>
            </w:r>
            <w:r>
              <w:rPr>
                <w:rFonts w:ascii="Merriweather" w:hAnsi="Merriweather"/>
                <w:sz w:val="18"/>
              </w:rPr>
              <w:t xml:space="preserve"> </w:t>
            </w:r>
          </w:p>
        </w:tc>
      </w:tr>
      <w:tr w:rsidR="0037271D" w:rsidRPr="00933B7E" w14:paraId="72A7C8EF" w14:textId="77777777" w:rsidTr="00C4578A">
        <w:trPr>
          <w:trHeight w:val="23"/>
        </w:trPr>
        <w:tc>
          <w:tcPr>
            <w:tcW w:w="1801" w:type="dxa"/>
            <w:vMerge/>
            <w:shd w:val="clear" w:color="auto" w:fill="F2F2F2"/>
          </w:tcPr>
          <w:p w14:paraId="438C8791" w14:textId="77777777" w:rsidR="0037271D" w:rsidRPr="00933B7E" w:rsidRDefault="0037271D" w:rsidP="0037271D">
            <w:pPr>
              <w:spacing w:before="0" w:after="0"/>
              <w:rPr>
                <w:rFonts w:ascii="Merriweather" w:hAnsi="Merriweather"/>
                <w:b/>
                <w:sz w:val="18"/>
              </w:rPr>
            </w:pPr>
          </w:p>
        </w:tc>
        <w:tc>
          <w:tcPr>
            <w:tcW w:w="859" w:type="dxa"/>
          </w:tcPr>
          <w:p w14:paraId="013999E6" w14:textId="77777777" w:rsidR="0037271D" w:rsidRPr="00933B7E" w:rsidRDefault="0037271D" w:rsidP="0037271D">
            <w:pPr>
              <w:tabs>
                <w:tab w:val="left" w:pos="1218"/>
              </w:tabs>
              <w:spacing w:before="0" w:after="0"/>
              <w:rPr>
                <w:rFonts w:ascii="Merriweather" w:eastAsia="MS Gothic" w:hAnsi="Merriweather"/>
                <w:sz w:val="18"/>
              </w:rPr>
            </w:pPr>
            <w:r w:rsidRPr="00E85F2D">
              <w:rPr>
                <w:rFonts w:ascii="Merriweather" w:eastAsia="MS Gothic" w:hAnsi="Merriweather"/>
                <w:sz w:val="18"/>
              </w:rPr>
              <w:t>0</w:t>
            </w:r>
            <w:r>
              <w:rPr>
                <w:rFonts w:ascii="Merriweather" w:eastAsia="MS Gothic" w:hAnsi="Merriweather"/>
                <w:sz w:val="18"/>
              </w:rPr>
              <w:t>5</w:t>
            </w:r>
            <w:r w:rsidRPr="00E85F2D">
              <w:rPr>
                <w:rFonts w:ascii="Merriweather" w:eastAsia="MS Gothic" w:hAnsi="Merriweather"/>
                <w:sz w:val="18"/>
              </w:rPr>
              <w:t>.11.</w:t>
            </w:r>
          </w:p>
        </w:tc>
        <w:tc>
          <w:tcPr>
            <w:tcW w:w="2268" w:type="dxa"/>
            <w:gridSpan w:val="14"/>
          </w:tcPr>
          <w:p w14:paraId="19D1C654"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 xml:space="preserve">Translation and Linguistics </w:t>
            </w:r>
          </w:p>
        </w:tc>
        <w:tc>
          <w:tcPr>
            <w:tcW w:w="4252" w:type="dxa"/>
            <w:gridSpan w:val="11"/>
            <w:vAlign w:val="center"/>
          </w:tcPr>
          <w:p w14:paraId="1FB239B8" w14:textId="77777777" w:rsidR="0037271D" w:rsidRPr="002F0AF7" w:rsidRDefault="0037271D" w:rsidP="0037271D">
            <w:pPr>
              <w:spacing w:before="0" w:after="0"/>
              <w:rPr>
                <w:rFonts w:ascii="Merriweather" w:hAnsi="Merriweather"/>
                <w:sz w:val="18"/>
              </w:rPr>
            </w:pPr>
            <w:r w:rsidRPr="002F0AF7">
              <w:rPr>
                <w:rFonts w:ascii="Merriweather" w:hAnsi="Merriweather"/>
                <w:sz w:val="18"/>
              </w:rPr>
              <w:t>J. C. Catford: Translation Shifts</w:t>
            </w:r>
          </w:p>
          <w:p w14:paraId="135D057A"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 xml:space="preserve">Students: </w:t>
            </w:r>
          </w:p>
        </w:tc>
      </w:tr>
      <w:tr w:rsidR="0037271D" w:rsidRPr="00933B7E" w14:paraId="71DC6344" w14:textId="77777777" w:rsidTr="00C4578A">
        <w:trPr>
          <w:trHeight w:val="23"/>
        </w:trPr>
        <w:tc>
          <w:tcPr>
            <w:tcW w:w="1801" w:type="dxa"/>
            <w:vMerge/>
            <w:shd w:val="clear" w:color="auto" w:fill="F2F2F2"/>
          </w:tcPr>
          <w:p w14:paraId="29D47671" w14:textId="77777777" w:rsidR="0037271D" w:rsidRPr="00933B7E" w:rsidRDefault="0037271D" w:rsidP="0037271D">
            <w:pPr>
              <w:spacing w:before="0" w:after="0"/>
              <w:rPr>
                <w:rFonts w:ascii="Merriweather" w:hAnsi="Merriweather"/>
                <w:b/>
                <w:sz w:val="18"/>
              </w:rPr>
            </w:pPr>
          </w:p>
        </w:tc>
        <w:tc>
          <w:tcPr>
            <w:tcW w:w="859" w:type="dxa"/>
          </w:tcPr>
          <w:p w14:paraId="56D0A7CA"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12</w:t>
            </w:r>
            <w:r w:rsidRPr="00E85F2D">
              <w:rPr>
                <w:rFonts w:ascii="Merriweather" w:eastAsia="MS Gothic" w:hAnsi="Merriweather"/>
                <w:sz w:val="18"/>
              </w:rPr>
              <w:t>.11.</w:t>
            </w:r>
          </w:p>
        </w:tc>
        <w:tc>
          <w:tcPr>
            <w:tcW w:w="2268" w:type="dxa"/>
            <w:gridSpan w:val="14"/>
          </w:tcPr>
          <w:p w14:paraId="1DC1C8F3"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 xml:space="preserve">Function, </w:t>
            </w:r>
            <w:proofErr w:type="spellStart"/>
            <w:r w:rsidRPr="004B1737">
              <w:rPr>
                <w:rFonts w:ascii="Merriweather" w:hAnsi="Merriweather"/>
                <w:sz w:val="18"/>
              </w:rPr>
              <w:t>Skopos</w:t>
            </w:r>
            <w:proofErr w:type="spellEnd"/>
            <w:r w:rsidRPr="004B1737">
              <w:rPr>
                <w:rFonts w:ascii="Merriweather" w:hAnsi="Merriweather"/>
                <w:sz w:val="18"/>
              </w:rPr>
              <w:t>, System and Translation</w:t>
            </w:r>
          </w:p>
        </w:tc>
        <w:tc>
          <w:tcPr>
            <w:tcW w:w="4252" w:type="dxa"/>
            <w:gridSpan w:val="11"/>
            <w:vAlign w:val="center"/>
          </w:tcPr>
          <w:p w14:paraId="2E46E094" w14:textId="77777777" w:rsidR="0037271D" w:rsidRPr="002F0AF7" w:rsidRDefault="0037271D" w:rsidP="0037271D">
            <w:pPr>
              <w:spacing w:before="0" w:after="0"/>
              <w:rPr>
                <w:rFonts w:ascii="Merriweather" w:hAnsi="Merriweather"/>
                <w:sz w:val="18"/>
              </w:rPr>
            </w:pPr>
            <w:r w:rsidRPr="002F0AF7">
              <w:rPr>
                <w:rFonts w:ascii="Merriweather" w:hAnsi="Merriweather"/>
                <w:sz w:val="18"/>
              </w:rPr>
              <w:t xml:space="preserve">Christiane Nord: Functionalism in Literary Translation </w:t>
            </w:r>
          </w:p>
          <w:p w14:paraId="7022607C"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 xml:space="preserve">Students: </w:t>
            </w:r>
          </w:p>
        </w:tc>
      </w:tr>
      <w:tr w:rsidR="0037271D" w:rsidRPr="00933B7E" w14:paraId="4B45997B" w14:textId="77777777" w:rsidTr="005D7D72">
        <w:trPr>
          <w:trHeight w:val="23"/>
        </w:trPr>
        <w:tc>
          <w:tcPr>
            <w:tcW w:w="1801" w:type="dxa"/>
            <w:vMerge/>
            <w:shd w:val="clear" w:color="auto" w:fill="F2F2F2"/>
          </w:tcPr>
          <w:p w14:paraId="2ED90909" w14:textId="77777777" w:rsidR="0037271D" w:rsidRPr="00933B7E" w:rsidRDefault="0037271D" w:rsidP="0037271D">
            <w:pPr>
              <w:spacing w:before="0" w:after="0"/>
              <w:rPr>
                <w:rFonts w:ascii="Merriweather" w:hAnsi="Merriweather"/>
                <w:b/>
                <w:sz w:val="18"/>
              </w:rPr>
            </w:pPr>
          </w:p>
        </w:tc>
        <w:tc>
          <w:tcPr>
            <w:tcW w:w="859" w:type="dxa"/>
          </w:tcPr>
          <w:p w14:paraId="573C764F"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19</w:t>
            </w:r>
            <w:r w:rsidRPr="00E85F2D">
              <w:rPr>
                <w:rFonts w:ascii="Merriweather" w:eastAsia="MS Gothic" w:hAnsi="Merriweather"/>
                <w:sz w:val="18"/>
              </w:rPr>
              <w:t>.11.</w:t>
            </w:r>
          </w:p>
        </w:tc>
        <w:tc>
          <w:tcPr>
            <w:tcW w:w="6520" w:type="dxa"/>
            <w:gridSpan w:val="25"/>
          </w:tcPr>
          <w:p w14:paraId="45939EF3"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b/>
                <w:bCs/>
                <w:sz w:val="18"/>
              </w:rPr>
              <w:t>Exam I</w:t>
            </w:r>
          </w:p>
        </w:tc>
      </w:tr>
      <w:tr w:rsidR="0037271D" w:rsidRPr="00933B7E" w14:paraId="2D7342D5" w14:textId="77777777" w:rsidTr="00C4578A">
        <w:trPr>
          <w:trHeight w:val="23"/>
        </w:trPr>
        <w:tc>
          <w:tcPr>
            <w:tcW w:w="1801" w:type="dxa"/>
            <w:vMerge/>
            <w:shd w:val="clear" w:color="auto" w:fill="F2F2F2"/>
          </w:tcPr>
          <w:p w14:paraId="481DEF48" w14:textId="77777777" w:rsidR="0037271D" w:rsidRPr="00933B7E" w:rsidRDefault="0037271D" w:rsidP="0037271D">
            <w:pPr>
              <w:spacing w:before="0" w:after="0"/>
              <w:rPr>
                <w:rFonts w:ascii="Merriweather" w:hAnsi="Merriweather"/>
                <w:b/>
                <w:sz w:val="18"/>
              </w:rPr>
            </w:pPr>
          </w:p>
        </w:tc>
        <w:tc>
          <w:tcPr>
            <w:tcW w:w="859" w:type="dxa"/>
          </w:tcPr>
          <w:p w14:paraId="3F7170B4"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26.11</w:t>
            </w:r>
            <w:r w:rsidRPr="00E85F2D">
              <w:rPr>
                <w:rFonts w:ascii="Merriweather" w:eastAsia="MS Gothic" w:hAnsi="Merriweather"/>
                <w:sz w:val="18"/>
              </w:rPr>
              <w:t>.</w:t>
            </w:r>
          </w:p>
        </w:tc>
        <w:tc>
          <w:tcPr>
            <w:tcW w:w="2268" w:type="dxa"/>
            <w:gridSpan w:val="14"/>
          </w:tcPr>
          <w:p w14:paraId="7DFD712B" w14:textId="77777777" w:rsidR="0037271D" w:rsidRPr="00933B7E" w:rsidRDefault="0037271D" w:rsidP="0037271D">
            <w:pPr>
              <w:tabs>
                <w:tab w:val="left" w:pos="1218"/>
              </w:tabs>
              <w:spacing w:before="0" w:after="0"/>
              <w:rPr>
                <w:rFonts w:ascii="Merriweather" w:hAnsi="Merriweather"/>
                <w:sz w:val="18"/>
              </w:rPr>
            </w:pPr>
            <w:proofErr w:type="spellStart"/>
            <w:r w:rsidRPr="004B1737">
              <w:rPr>
                <w:rFonts w:ascii="Merriweather" w:hAnsi="Merriweather"/>
                <w:sz w:val="18"/>
              </w:rPr>
              <w:t>Polysystem</w:t>
            </w:r>
            <w:proofErr w:type="spellEnd"/>
            <w:r w:rsidRPr="004B1737">
              <w:rPr>
                <w:rFonts w:ascii="Merriweather" w:hAnsi="Merriweather"/>
                <w:sz w:val="18"/>
              </w:rPr>
              <w:t xml:space="preserve"> Theory and Translation</w:t>
            </w:r>
          </w:p>
        </w:tc>
        <w:tc>
          <w:tcPr>
            <w:tcW w:w="4252" w:type="dxa"/>
            <w:gridSpan w:val="11"/>
            <w:vAlign w:val="center"/>
          </w:tcPr>
          <w:p w14:paraId="7EEB7F45" w14:textId="77777777" w:rsidR="0037271D" w:rsidRPr="002F0AF7" w:rsidRDefault="0037271D" w:rsidP="0037271D">
            <w:pPr>
              <w:pStyle w:val="Footer"/>
              <w:rPr>
                <w:rFonts w:ascii="Merriweather" w:hAnsi="Merriweather"/>
                <w:sz w:val="18"/>
              </w:rPr>
            </w:pPr>
            <w:r w:rsidRPr="002F0AF7">
              <w:rPr>
                <w:rFonts w:ascii="Merriweather" w:hAnsi="Merriweather"/>
                <w:sz w:val="18"/>
              </w:rPr>
              <w:t>Gideon Toury: The Nature and Role of Norms in Translation</w:t>
            </w:r>
          </w:p>
          <w:p w14:paraId="2B7E75A0"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 xml:space="preserve">Students: </w:t>
            </w:r>
          </w:p>
        </w:tc>
      </w:tr>
      <w:tr w:rsidR="0037271D" w:rsidRPr="00933B7E" w14:paraId="6FD45EFC" w14:textId="77777777" w:rsidTr="00C4578A">
        <w:trPr>
          <w:trHeight w:val="23"/>
        </w:trPr>
        <w:tc>
          <w:tcPr>
            <w:tcW w:w="1801" w:type="dxa"/>
            <w:vMerge/>
            <w:shd w:val="clear" w:color="auto" w:fill="F2F2F2"/>
          </w:tcPr>
          <w:p w14:paraId="39D7B8B3" w14:textId="77777777" w:rsidR="0037271D" w:rsidRPr="00933B7E" w:rsidRDefault="0037271D" w:rsidP="0037271D">
            <w:pPr>
              <w:spacing w:before="0" w:after="0"/>
              <w:rPr>
                <w:rFonts w:ascii="Merriweather" w:hAnsi="Merriweather"/>
                <w:b/>
                <w:sz w:val="18"/>
              </w:rPr>
            </w:pPr>
          </w:p>
        </w:tc>
        <w:tc>
          <w:tcPr>
            <w:tcW w:w="859" w:type="dxa"/>
          </w:tcPr>
          <w:p w14:paraId="23D5844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03</w:t>
            </w:r>
            <w:r w:rsidRPr="00E85F2D">
              <w:rPr>
                <w:rFonts w:ascii="Merriweather" w:eastAsia="MS Gothic" w:hAnsi="Merriweather"/>
                <w:sz w:val="18"/>
              </w:rPr>
              <w:t>.</w:t>
            </w:r>
            <w:r>
              <w:rPr>
                <w:rFonts w:ascii="Merriweather" w:eastAsia="MS Gothic" w:hAnsi="Merriweather"/>
                <w:sz w:val="18"/>
              </w:rPr>
              <w:t>12.</w:t>
            </w:r>
          </w:p>
        </w:tc>
        <w:tc>
          <w:tcPr>
            <w:tcW w:w="2268" w:type="dxa"/>
            <w:gridSpan w:val="14"/>
          </w:tcPr>
          <w:p w14:paraId="51400B5B"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Simpatico, Invisibility, Authorship and Translation</w:t>
            </w:r>
          </w:p>
        </w:tc>
        <w:tc>
          <w:tcPr>
            <w:tcW w:w="4252" w:type="dxa"/>
            <w:gridSpan w:val="11"/>
            <w:vAlign w:val="center"/>
          </w:tcPr>
          <w:p w14:paraId="2100760E" w14:textId="77777777" w:rsidR="0037271D" w:rsidRPr="002F0AF7" w:rsidRDefault="0037271D" w:rsidP="0037271D">
            <w:pPr>
              <w:spacing w:before="0" w:after="0"/>
              <w:rPr>
                <w:rFonts w:ascii="Merriweather" w:hAnsi="Merriweather"/>
                <w:sz w:val="18"/>
              </w:rPr>
            </w:pPr>
            <w:r w:rsidRPr="002F0AF7">
              <w:rPr>
                <w:rFonts w:ascii="Merriweather" w:hAnsi="Merriweather"/>
                <w:sz w:val="18"/>
              </w:rPr>
              <w:t xml:space="preserve">Russell S. Valentino: Translating the Poet </w:t>
            </w:r>
          </w:p>
          <w:p w14:paraId="29BDC251"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Students:</w:t>
            </w:r>
            <w:r>
              <w:rPr>
                <w:rFonts w:ascii="Merriweather" w:hAnsi="Merriweather"/>
                <w:sz w:val="18"/>
              </w:rPr>
              <w:t xml:space="preserve"> </w:t>
            </w:r>
          </w:p>
        </w:tc>
      </w:tr>
      <w:tr w:rsidR="0037271D" w:rsidRPr="00933B7E" w14:paraId="25CC6A95" w14:textId="77777777" w:rsidTr="00C4578A">
        <w:trPr>
          <w:trHeight w:val="23"/>
        </w:trPr>
        <w:tc>
          <w:tcPr>
            <w:tcW w:w="1801" w:type="dxa"/>
            <w:vMerge/>
            <w:shd w:val="clear" w:color="auto" w:fill="F2F2F2"/>
          </w:tcPr>
          <w:p w14:paraId="414CE747" w14:textId="77777777" w:rsidR="0037271D" w:rsidRPr="00933B7E" w:rsidRDefault="0037271D" w:rsidP="0037271D">
            <w:pPr>
              <w:spacing w:before="0" w:after="0"/>
              <w:rPr>
                <w:rFonts w:ascii="Merriweather" w:hAnsi="Merriweather"/>
                <w:b/>
                <w:sz w:val="18"/>
              </w:rPr>
            </w:pPr>
          </w:p>
        </w:tc>
        <w:tc>
          <w:tcPr>
            <w:tcW w:w="859" w:type="dxa"/>
          </w:tcPr>
          <w:p w14:paraId="3E5160D7"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10</w:t>
            </w:r>
            <w:r w:rsidRPr="00E85F2D">
              <w:rPr>
                <w:rFonts w:ascii="Merriweather" w:eastAsia="MS Gothic" w:hAnsi="Merriweather"/>
                <w:sz w:val="18"/>
              </w:rPr>
              <w:t>.12.</w:t>
            </w:r>
          </w:p>
        </w:tc>
        <w:tc>
          <w:tcPr>
            <w:tcW w:w="2268" w:type="dxa"/>
            <w:gridSpan w:val="14"/>
          </w:tcPr>
          <w:p w14:paraId="52FCEDF9"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 xml:space="preserve">Translation and Culture – Translation as Rewriting </w:t>
            </w:r>
          </w:p>
        </w:tc>
        <w:tc>
          <w:tcPr>
            <w:tcW w:w="4252" w:type="dxa"/>
            <w:gridSpan w:val="11"/>
            <w:vAlign w:val="center"/>
          </w:tcPr>
          <w:p w14:paraId="4C424971" w14:textId="77777777" w:rsidR="0037271D" w:rsidRPr="002F0AF7" w:rsidRDefault="0037271D" w:rsidP="0037271D">
            <w:pPr>
              <w:spacing w:before="0" w:after="0"/>
              <w:rPr>
                <w:rFonts w:ascii="Merriweather" w:hAnsi="Merriweather"/>
                <w:sz w:val="18"/>
              </w:rPr>
            </w:pPr>
            <w:r w:rsidRPr="002F0AF7">
              <w:rPr>
                <w:rFonts w:ascii="Merriweather" w:hAnsi="Merriweather"/>
                <w:sz w:val="18"/>
              </w:rPr>
              <w:t>Antoine Berman: Translation and the Trials of the Foreign</w:t>
            </w:r>
          </w:p>
          <w:p w14:paraId="260841AE" w14:textId="77777777" w:rsidR="0037271D" w:rsidRPr="002F0AF7" w:rsidRDefault="0037271D" w:rsidP="0037271D">
            <w:pPr>
              <w:tabs>
                <w:tab w:val="left" w:pos="1218"/>
              </w:tabs>
              <w:spacing w:before="0" w:after="0"/>
              <w:rPr>
                <w:rFonts w:ascii="Merriweather" w:hAnsi="Merriweather"/>
                <w:sz w:val="18"/>
              </w:rPr>
            </w:pPr>
            <w:r w:rsidRPr="002F0AF7">
              <w:rPr>
                <w:rFonts w:ascii="Merriweather" w:hAnsi="Merriweather"/>
                <w:sz w:val="18"/>
              </w:rPr>
              <w:t xml:space="preserve">Students: </w:t>
            </w:r>
          </w:p>
        </w:tc>
      </w:tr>
      <w:tr w:rsidR="0037271D" w:rsidRPr="00933B7E" w14:paraId="33ACD2A5" w14:textId="77777777" w:rsidTr="00C4578A">
        <w:trPr>
          <w:trHeight w:val="23"/>
        </w:trPr>
        <w:tc>
          <w:tcPr>
            <w:tcW w:w="1801" w:type="dxa"/>
            <w:vMerge/>
            <w:shd w:val="clear" w:color="auto" w:fill="F2F2F2"/>
          </w:tcPr>
          <w:p w14:paraId="2E219CB6" w14:textId="77777777" w:rsidR="0037271D" w:rsidRPr="00933B7E" w:rsidRDefault="0037271D" w:rsidP="0037271D">
            <w:pPr>
              <w:spacing w:before="0" w:after="0"/>
              <w:rPr>
                <w:rFonts w:ascii="Merriweather" w:hAnsi="Merriweather"/>
                <w:b/>
                <w:sz w:val="18"/>
              </w:rPr>
            </w:pPr>
          </w:p>
        </w:tc>
        <w:tc>
          <w:tcPr>
            <w:tcW w:w="859" w:type="dxa"/>
          </w:tcPr>
          <w:p w14:paraId="5A85D000"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17.12</w:t>
            </w:r>
            <w:r w:rsidRPr="00E85F2D">
              <w:rPr>
                <w:rFonts w:ascii="Merriweather" w:eastAsia="MS Gothic" w:hAnsi="Merriweather"/>
                <w:sz w:val="18"/>
              </w:rPr>
              <w:t>.</w:t>
            </w:r>
          </w:p>
        </w:tc>
        <w:tc>
          <w:tcPr>
            <w:tcW w:w="2268" w:type="dxa"/>
            <w:gridSpan w:val="14"/>
          </w:tcPr>
          <w:p w14:paraId="5A8980B1"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Ethics and Politics of/in Translation</w:t>
            </w:r>
            <w:r w:rsidRPr="004B1737">
              <w:rPr>
                <w:rFonts w:ascii="Merriweather" w:hAnsi="Merriweather"/>
                <w:b/>
                <w:sz w:val="18"/>
              </w:rPr>
              <w:t xml:space="preserve"> </w:t>
            </w:r>
          </w:p>
        </w:tc>
        <w:tc>
          <w:tcPr>
            <w:tcW w:w="4252" w:type="dxa"/>
            <w:gridSpan w:val="11"/>
          </w:tcPr>
          <w:p w14:paraId="681AE755" w14:textId="77777777" w:rsidR="0037271D" w:rsidRPr="004B1737" w:rsidRDefault="0037271D" w:rsidP="0037271D">
            <w:pPr>
              <w:spacing w:before="0" w:after="0"/>
              <w:rPr>
                <w:rFonts w:ascii="Merriweather" w:hAnsi="Merriweather"/>
                <w:sz w:val="18"/>
              </w:rPr>
            </w:pPr>
            <w:r w:rsidRPr="004B1737">
              <w:rPr>
                <w:rFonts w:ascii="Merriweather" w:hAnsi="Merriweather"/>
                <w:sz w:val="18"/>
              </w:rPr>
              <w:t>Luise von Flotow: Gender and Translation</w:t>
            </w:r>
          </w:p>
          <w:p w14:paraId="6B298A55"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sz w:val="18"/>
              </w:rPr>
              <w:t xml:space="preserve">Students: </w:t>
            </w:r>
          </w:p>
        </w:tc>
      </w:tr>
      <w:tr w:rsidR="0037271D" w:rsidRPr="00933B7E" w14:paraId="47D08AA3" w14:textId="77777777" w:rsidTr="00C4578A">
        <w:trPr>
          <w:trHeight w:val="23"/>
        </w:trPr>
        <w:tc>
          <w:tcPr>
            <w:tcW w:w="1801" w:type="dxa"/>
            <w:vMerge/>
            <w:shd w:val="clear" w:color="auto" w:fill="F2F2F2"/>
          </w:tcPr>
          <w:p w14:paraId="0819CFD9" w14:textId="77777777" w:rsidR="0037271D" w:rsidRPr="00933B7E" w:rsidRDefault="0037271D" w:rsidP="0037271D">
            <w:pPr>
              <w:spacing w:before="0" w:after="0"/>
              <w:rPr>
                <w:rFonts w:ascii="Merriweather" w:hAnsi="Merriweather"/>
                <w:b/>
                <w:sz w:val="18"/>
              </w:rPr>
            </w:pPr>
          </w:p>
        </w:tc>
        <w:tc>
          <w:tcPr>
            <w:tcW w:w="859" w:type="dxa"/>
          </w:tcPr>
          <w:p w14:paraId="61476B62"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07</w:t>
            </w:r>
            <w:r w:rsidRPr="00E85F2D">
              <w:rPr>
                <w:rFonts w:ascii="Merriweather" w:eastAsia="MS Gothic" w:hAnsi="Merriweather"/>
                <w:sz w:val="18"/>
              </w:rPr>
              <w:t>.01.</w:t>
            </w:r>
          </w:p>
        </w:tc>
        <w:tc>
          <w:tcPr>
            <w:tcW w:w="2268" w:type="dxa"/>
            <w:gridSpan w:val="14"/>
            <w:vAlign w:val="center"/>
          </w:tcPr>
          <w:p w14:paraId="0BEF673F"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bCs/>
                <w:sz w:val="18"/>
              </w:rPr>
              <w:t>Sociology of Translation</w:t>
            </w:r>
          </w:p>
        </w:tc>
        <w:tc>
          <w:tcPr>
            <w:tcW w:w="4252" w:type="dxa"/>
            <w:gridSpan w:val="11"/>
            <w:vAlign w:val="center"/>
          </w:tcPr>
          <w:p w14:paraId="7A588ACA" w14:textId="77777777" w:rsidR="0037271D" w:rsidRDefault="0037271D" w:rsidP="0037271D">
            <w:pPr>
              <w:tabs>
                <w:tab w:val="left" w:pos="1218"/>
              </w:tabs>
              <w:spacing w:before="0" w:after="0"/>
              <w:rPr>
                <w:rFonts w:ascii="Merriweather" w:hAnsi="Merriweather"/>
                <w:sz w:val="18"/>
              </w:rPr>
            </w:pPr>
            <w:r w:rsidRPr="004B1737">
              <w:rPr>
                <w:rFonts w:ascii="Merriweather" w:hAnsi="Merriweather"/>
                <w:sz w:val="18"/>
              </w:rPr>
              <w:t>Gisèle Sapiro: How Do Literary Works Cross Borders (or Not)</w:t>
            </w:r>
          </w:p>
          <w:p w14:paraId="31D15C59"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sz w:val="18"/>
              </w:rPr>
              <w:t>Students:</w:t>
            </w:r>
          </w:p>
        </w:tc>
      </w:tr>
      <w:tr w:rsidR="0037271D" w:rsidRPr="00933B7E" w14:paraId="5CF4A646" w14:textId="77777777" w:rsidTr="005D7D72">
        <w:trPr>
          <w:trHeight w:val="23"/>
        </w:trPr>
        <w:tc>
          <w:tcPr>
            <w:tcW w:w="1801" w:type="dxa"/>
            <w:vMerge/>
            <w:shd w:val="clear" w:color="auto" w:fill="F2F2F2"/>
          </w:tcPr>
          <w:p w14:paraId="266373EC" w14:textId="77777777" w:rsidR="0037271D" w:rsidRPr="00933B7E" w:rsidRDefault="0037271D" w:rsidP="0037271D">
            <w:pPr>
              <w:spacing w:before="0" w:after="0"/>
              <w:rPr>
                <w:rFonts w:ascii="Merriweather" w:hAnsi="Merriweather"/>
                <w:b/>
                <w:sz w:val="18"/>
              </w:rPr>
            </w:pPr>
          </w:p>
        </w:tc>
        <w:tc>
          <w:tcPr>
            <w:tcW w:w="859" w:type="dxa"/>
          </w:tcPr>
          <w:p w14:paraId="5062DD01"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14</w:t>
            </w:r>
            <w:r w:rsidRPr="00E85F2D">
              <w:rPr>
                <w:rFonts w:ascii="Merriweather" w:eastAsia="MS Gothic" w:hAnsi="Merriweather"/>
                <w:sz w:val="18"/>
              </w:rPr>
              <w:t>.01.</w:t>
            </w:r>
          </w:p>
        </w:tc>
        <w:tc>
          <w:tcPr>
            <w:tcW w:w="6520" w:type="dxa"/>
            <w:gridSpan w:val="25"/>
            <w:vAlign w:val="center"/>
          </w:tcPr>
          <w:p w14:paraId="7BC55902" w14:textId="77777777" w:rsidR="0037271D" w:rsidRPr="00933B7E" w:rsidRDefault="0037271D" w:rsidP="0037271D">
            <w:pPr>
              <w:tabs>
                <w:tab w:val="left" w:pos="1218"/>
              </w:tabs>
              <w:spacing w:before="0" w:after="0"/>
              <w:rPr>
                <w:rFonts w:ascii="Merriweather" w:hAnsi="Merriweather"/>
                <w:sz w:val="18"/>
              </w:rPr>
            </w:pPr>
            <w:r>
              <w:rPr>
                <w:rFonts w:ascii="Merriweather" w:hAnsi="Merriweather"/>
                <w:b/>
                <w:bCs/>
                <w:sz w:val="18"/>
              </w:rPr>
              <w:t>Exam II</w:t>
            </w:r>
          </w:p>
        </w:tc>
      </w:tr>
      <w:tr w:rsidR="0037271D" w:rsidRPr="00933B7E" w14:paraId="7E50A648" w14:textId="77777777" w:rsidTr="00C4578A">
        <w:trPr>
          <w:trHeight w:val="23"/>
        </w:trPr>
        <w:tc>
          <w:tcPr>
            <w:tcW w:w="1801" w:type="dxa"/>
            <w:vMerge/>
            <w:shd w:val="clear" w:color="auto" w:fill="F2F2F2"/>
          </w:tcPr>
          <w:p w14:paraId="309BB1B5" w14:textId="77777777" w:rsidR="0037271D" w:rsidRPr="00933B7E" w:rsidRDefault="0037271D" w:rsidP="0037271D">
            <w:pPr>
              <w:spacing w:before="0" w:after="0"/>
              <w:rPr>
                <w:rFonts w:ascii="Merriweather" w:hAnsi="Merriweather"/>
                <w:b/>
                <w:sz w:val="18"/>
              </w:rPr>
            </w:pPr>
          </w:p>
        </w:tc>
        <w:tc>
          <w:tcPr>
            <w:tcW w:w="859" w:type="dxa"/>
          </w:tcPr>
          <w:p w14:paraId="5FFD4445" w14:textId="77777777" w:rsidR="0037271D" w:rsidRPr="00933B7E" w:rsidRDefault="0037271D" w:rsidP="0037271D">
            <w:pPr>
              <w:tabs>
                <w:tab w:val="left" w:pos="1218"/>
              </w:tabs>
              <w:spacing w:before="0" w:after="0"/>
              <w:rPr>
                <w:rFonts w:ascii="Merriweather" w:eastAsia="MS Gothic" w:hAnsi="Merriweather"/>
                <w:sz w:val="18"/>
              </w:rPr>
            </w:pPr>
            <w:r>
              <w:rPr>
                <w:rFonts w:ascii="Merriweather" w:eastAsia="MS Gothic" w:hAnsi="Merriweather"/>
                <w:sz w:val="18"/>
              </w:rPr>
              <w:t>21.01.</w:t>
            </w:r>
          </w:p>
        </w:tc>
        <w:tc>
          <w:tcPr>
            <w:tcW w:w="2268" w:type="dxa"/>
            <w:gridSpan w:val="14"/>
            <w:vAlign w:val="center"/>
          </w:tcPr>
          <w:p w14:paraId="1230EAE7"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Literary Translation – Contemporary Theoretical Approaches Revisited</w:t>
            </w:r>
          </w:p>
        </w:tc>
        <w:tc>
          <w:tcPr>
            <w:tcW w:w="4252" w:type="dxa"/>
            <w:gridSpan w:val="11"/>
            <w:vAlign w:val="center"/>
          </w:tcPr>
          <w:p w14:paraId="79B05F9B" w14:textId="77777777" w:rsidR="0037271D" w:rsidRPr="00933B7E" w:rsidRDefault="0037271D" w:rsidP="0037271D">
            <w:pPr>
              <w:tabs>
                <w:tab w:val="left" w:pos="1218"/>
              </w:tabs>
              <w:spacing w:before="0" w:after="0"/>
              <w:rPr>
                <w:rFonts w:ascii="Merriweather" w:hAnsi="Merriweather"/>
                <w:sz w:val="18"/>
              </w:rPr>
            </w:pPr>
            <w:r w:rsidRPr="004B1737">
              <w:rPr>
                <w:rFonts w:ascii="Merriweather" w:hAnsi="Merriweather"/>
                <w:sz w:val="18"/>
              </w:rPr>
              <w:t xml:space="preserve">Major readings – </w:t>
            </w:r>
            <w:r>
              <w:rPr>
                <w:rFonts w:ascii="Merriweather" w:hAnsi="Merriweather"/>
                <w:sz w:val="18"/>
              </w:rPr>
              <w:t>overview</w:t>
            </w:r>
          </w:p>
        </w:tc>
      </w:tr>
      <w:tr w:rsidR="0037271D" w:rsidRPr="00933B7E" w14:paraId="28A87224" w14:textId="77777777" w:rsidTr="005D7D72">
        <w:trPr>
          <w:trHeight w:val="23"/>
        </w:trPr>
        <w:tc>
          <w:tcPr>
            <w:tcW w:w="1801" w:type="dxa"/>
            <w:vMerge/>
            <w:shd w:val="clear" w:color="auto" w:fill="F2F2F2"/>
          </w:tcPr>
          <w:p w14:paraId="7708046D" w14:textId="77777777" w:rsidR="0037271D" w:rsidRPr="00933B7E" w:rsidRDefault="0037271D" w:rsidP="0037271D">
            <w:pPr>
              <w:spacing w:before="20" w:after="20"/>
              <w:rPr>
                <w:rFonts w:ascii="Merriweather" w:hAnsi="Merriweather"/>
                <w:b/>
                <w:sz w:val="18"/>
              </w:rPr>
            </w:pPr>
          </w:p>
        </w:tc>
        <w:tc>
          <w:tcPr>
            <w:tcW w:w="7379" w:type="dxa"/>
            <w:gridSpan w:val="26"/>
          </w:tcPr>
          <w:p w14:paraId="099EB593" w14:textId="77777777" w:rsidR="0037271D" w:rsidRPr="00933B7E" w:rsidRDefault="0037271D" w:rsidP="0037271D">
            <w:pPr>
              <w:tabs>
                <w:tab w:val="left" w:pos="1218"/>
              </w:tabs>
              <w:spacing w:before="0" w:after="0"/>
              <w:rPr>
                <w:rFonts w:ascii="Merriweather" w:eastAsia="MS Gothic" w:hAnsi="Merriweather"/>
                <w:i/>
                <w:sz w:val="18"/>
              </w:rPr>
            </w:pPr>
          </w:p>
        </w:tc>
      </w:tr>
      <w:tr w:rsidR="0037271D" w:rsidRPr="00933B7E" w14:paraId="6A02FAA1" w14:textId="77777777" w:rsidTr="005D7D72">
        <w:tc>
          <w:tcPr>
            <w:tcW w:w="1801" w:type="dxa"/>
            <w:shd w:val="clear" w:color="auto" w:fill="F2F2F2"/>
          </w:tcPr>
          <w:p w14:paraId="612F8939"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Required reading</w:t>
            </w:r>
          </w:p>
        </w:tc>
        <w:tc>
          <w:tcPr>
            <w:tcW w:w="7379" w:type="dxa"/>
            <w:gridSpan w:val="26"/>
          </w:tcPr>
          <w:p w14:paraId="77B027BF" w14:textId="77777777" w:rsidR="0037271D" w:rsidRPr="00933B7E" w:rsidRDefault="0037271D" w:rsidP="0037271D">
            <w:pPr>
              <w:numPr>
                <w:ilvl w:val="0"/>
                <w:numId w:val="4"/>
              </w:numPr>
              <w:spacing w:before="0" w:after="0"/>
              <w:rPr>
                <w:rFonts w:ascii="Merriweather" w:hAnsi="Merriweather"/>
                <w:sz w:val="18"/>
                <w:szCs w:val="18"/>
              </w:rPr>
            </w:pPr>
            <w:r w:rsidRPr="00933B7E">
              <w:rPr>
                <w:rFonts w:ascii="Merriweather" w:hAnsi="Merriweather"/>
                <w:sz w:val="18"/>
                <w:szCs w:val="18"/>
              </w:rPr>
              <w:t xml:space="preserve">Bassnett, Susan, and Andre Lefevere. </w:t>
            </w:r>
            <w:r w:rsidRPr="00933B7E">
              <w:rPr>
                <w:rFonts w:ascii="Merriweather" w:hAnsi="Merriweather"/>
                <w:i/>
                <w:iCs/>
                <w:sz w:val="18"/>
                <w:szCs w:val="18"/>
              </w:rPr>
              <w:t>Constructing Cultures: Essays on Literary Translation</w:t>
            </w:r>
            <w:r w:rsidRPr="00933B7E">
              <w:rPr>
                <w:rFonts w:ascii="Merriweather" w:hAnsi="Merriweather"/>
                <w:sz w:val="18"/>
                <w:szCs w:val="18"/>
              </w:rPr>
              <w:t>. Multilingual Matters, 1998.</w:t>
            </w:r>
          </w:p>
          <w:p w14:paraId="3BF1B4A3" w14:textId="77777777" w:rsidR="0037271D" w:rsidRDefault="0037271D" w:rsidP="0037271D">
            <w:pPr>
              <w:numPr>
                <w:ilvl w:val="0"/>
                <w:numId w:val="4"/>
              </w:numPr>
              <w:spacing w:before="0" w:after="0"/>
              <w:rPr>
                <w:rFonts w:ascii="Merriweather" w:hAnsi="Merriweather"/>
                <w:sz w:val="18"/>
                <w:szCs w:val="18"/>
              </w:rPr>
            </w:pPr>
            <w:r>
              <w:rPr>
                <w:rFonts w:ascii="Merriweather" w:hAnsi="Merriweather"/>
                <w:sz w:val="18"/>
                <w:szCs w:val="18"/>
              </w:rPr>
              <w:t xml:space="preserve">Bellos, David. </w:t>
            </w:r>
            <w:r>
              <w:rPr>
                <w:rFonts w:ascii="Merriweather" w:hAnsi="Merriweather"/>
                <w:i/>
                <w:iCs/>
                <w:sz w:val="18"/>
                <w:szCs w:val="18"/>
              </w:rPr>
              <w:t xml:space="preserve">Is That a Fish in Your Ear? Translation and the Meaning of Everything. </w:t>
            </w:r>
            <w:r>
              <w:rPr>
                <w:rFonts w:ascii="Merriweather" w:hAnsi="Merriweather"/>
                <w:sz w:val="18"/>
                <w:szCs w:val="18"/>
              </w:rPr>
              <w:t>Farrar, Straus and Giroux, 2012.</w:t>
            </w:r>
          </w:p>
          <w:p w14:paraId="42AB9A92" w14:textId="77777777" w:rsidR="0037271D" w:rsidRPr="00933B7E" w:rsidRDefault="0037271D" w:rsidP="0037271D">
            <w:pPr>
              <w:numPr>
                <w:ilvl w:val="0"/>
                <w:numId w:val="4"/>
              </w:numPr>
              <w:spacing w:before="0" w:after="0"/>
              <w:rPr>
                <w:rFonts w:ascii="Merriweather" w:hAnsi="Merriweather"/>
                <w:sz w:val="18"/>
                <w:szCs w:val="18"/>
              </w:rPr>
            </w:pPr>
            <w:r w:rsidRPr="00933B7E">
              <w:rPr>
                <w:rFonts w:ascii="Merriweather" w:hAnsi="Merriweather"/>
                <w:sz w:val="18"/>
                <w:szCs w:val="18"/>
              </w:rPr>
              <w:t xml:space="preserve">Kuhiwczak, Piotr, and Karin Littau, editors. </w:t>
            </w:r>
            <w:r w:rsidRPr="00933B7E">
              <w:rPr>
                <w:rFonts w:ascii="Merriweather" w:hAnsi="Merriweather"/>
                <w:i/>
                <w:sz w:val="18"/>
                <w:szCs w:val="18"/>
              </w:rPr>
              <w:t>A Companion to Translation Studies</w:t>
            </w:r>
            <w:r w:rsidRPr="00933B7E">
              <w:rPr>
                <w:rFonts w:ascii="Merriweather" w:hAnsi="Merriweather"/>
                <w:sz w:val="18"/>
                <w:szCs w:val="18"/>
              </w:rPr>
              <w:t>. Multilingual Matters, 2007.</w:t>
            </w:r>
          </w:p>
          <w:p w14:paraId="4C55A636" w14:textId="77777777" w:rsidR="0037271D" w:rsidRPr="00933B7E" w:rsidRDefault="0037271D" w:rsidP="0037271D">
            <w:pPr>
              <w:numPr>
                <w:ilvl w:val="0"/>
                <w:numId w:val="4"/>
              </w:numPr>
              <w:spacing w:before="0" w:after="0"/>
              <w:rPr>
                <w:rFonts w:ascii="Merriweather" w:hAnsi="Merriweather"/>
                <w:sz w:val="18"/>
                <w:szCs w:val="18"/>
              </w:rPr>
            </w:pPr>
            <w:r w:rsidRPr="00933B7E">
              <w:rPr>
                <w:rFonts w:ascii="Merriweather" w:hAnsi="Merriweather"/>
                <w:color w:val="000000"/>
                <w:sz w:val="18"/>
                <w:szCs w:val="18"/>
              </w:rPr>
              <w:t xml:space="preserve">Munday, Jeremy. </w:t>
            </w:r>
            <w:r w:rsidRPr="00933B7E">
              <w:rPr>
                <w:rFonts w:ascii="Merriweather" w:hAnsi="Merriweather"/>
                <w:i/>
                <w:iCs/>
                <w:color w:val="000000"/>
                <w:sz w:val="18"/>
                <w:szCs w:val="18"/>
              </w:rPr>
              <w:t>Introducing Translation Studies: Theories and Applications</w:t>
            </w:r>
            <w:r w:rsidRPr="00933B7E">
              <w:rPr>
                <w:rFonts w:ascii="Merriweather" w:hAnsi="Merriweather"/>
                <w:color w:val="000000"/>
                <w:sz w:val="18"/>
                <w:szCs w:val="18"/>
              </w:rPr>
              <w:t>. Routledge, 2001.</w:t>
            </w:r>
          </w:p>
          <w:p w14:paraId="0CD630EC" w14:textId="77777777" w:rsidR="0037271D" w:rsidRPr="00933B7E" w:rsidRDefault="0037271D" w:rsidP="0037271D">
            <w:pPr>
              <w:numPr>
                <w:ilvl w:val="0"/>
                <w:numId w:val="4"/>
              </w:numPr>
              <w:spacing w:before="0" w:after="0"/>
              <w:rPr>
                <w:rFonts w:ascii="Merriweather" w:hAnsi="Merriweather"/>
                <w:sz w:val="18"/>
                <w:szCs w:val="18"/>
              </w:rPr>
            </w:pPr>
            <w:r w:rsidRPr="00933B7E">
              <w:rPr>
                <w:rFonts w:ascii="Merriweather" w:hAnsi="Merriweather"/>
                <w:sz w:val="18"/>
                <w:szCs w:val="18"/>
              </w:rPr>
              <w:t xml:space="preserve">Pavlović, Nataša. </w:t>
            </w:r>
            <w:proofErr w:type="spellStart"/>
            <w:r w:rsidRPr="00933B7E">
              <w:rPr>
                <w:rFonts w:ascii="Merriweather" w:hAnsi="Merriweather"/>
                <w:i/>
                <w:sz w:val="18"/>
                <w:szCs w:val="18"/>
              </w:rPr>
              <w:t>Uvod</w:t>
            </w:r>
            <w:proofErr w:type="spellEnd"/>
            <w:r w:rsidRPr="00933B7E">
              <w:rPr>
                <w:rFonts w:ascii="Merriweather" w:hAnsi="Merriweather"/>
                <w:i/>
                <w:sz w:val="18"/>
                <w:szCs w:val="18"/>
              </w:rPr>
              <w:t xml:space="preserve"> u </w:t>
            </w:r>
            <w:proofErr w:type="spellStart"/>
            <w:r w:rsidRPr="00933B7E">
              <w:rPr>
                <w:rFonts w:ascii="Merriweather" w:hAnsi="Merriweather"/>
                <w:i/>
                <w:sz w:val="18"/>
                <w:szCs w:val="18"/>
              </w:rPr>
              <w:t>teorije</w:t>
            </w:r>
            <w:proofErr w:type="spellEnd"/>
            <w:r w:rsidRPr="00933B7E">
              <w:rPr>
                <w:rFonts w:ascii="Merriweather" w:hAnsi="Merriweather"/>
                <w:i/>
                <w:sz w:val="18"/>
                <w:szCs w:val="18"/>
              </w:rPr>
              <w:t xml:space="preserve"> </w:t>
            </w:r>
            <w:proofErr w:type="spellStart"/>
            <w:r w:rsidRPr="00933B7E">
              <w:rPr>
                <w:rFonts w:ascii="Merriweather" w:hAnsi="Merriweather"/>
                <w:i/>
                <w:sz w:val="18"/>
                <w:szCs w:val="18"/>
              </w:rPr>
              <w:t>prevođenja</w:t>
            </w:r>
            <w:proofErr w:type="spellEnd"/>
            <w:r w:rsidRPr="00933B7E">
              <w:rPr>
                <w:rFonts w:ascii="Merriweather" w:hAnsi="Merriweather"/>
                <w:i/>
                <w:sz w:val="18"/>
                <w:szCs w:val="18"/>
              </w:rPr>
              <w:t xml:space="preserve">. </w:t>
            </w:r>
            <w:proofErr w:type="spellStart"/>
            <w:r w:rsidRPr="00933B7E">
              <w:rPr>
                <w:rFonts w:ascii="Merriweather" w:hAnsi="Merriweather"/>
                <w:sz w:val="18"/>
                <w:szCs w:val="18"/>
              </w:rPr>
              <w:t>Leykam</w:t>
            </w:r>
            <w:proofErr w:type="spellEnd"/>
            <w:r w:rsidRPr="00933B7E">
              <w:rPr>
                <w:rFonts w:ascii="Merriweather" w:hAnsi="Merriweather"/>
                <w:sz w:val="18"/>
                <w:szCs w:val="18"/>
              </w:rPr>
              <w:t xml:space="preserve"> international, 2015.</w:t>
            </w:r>
          </w:p>
          <w:p w14:paraId="101F9645" w14:textId="77777777" w:rsidR="0037271D" w:rsidRPr="00933B7E" w:rsidRDefault="0037271D" w:rsidP="0037271D">
            <w:pPr>
              <w:numPr>
                <w:ilvl w:val="0"/>
                <w:numId w:val="4"/>
              </w:numPr>
              <w:spacing w:before="0" w:after="0"/>
              <w:rPr>
                <w:rFonts w:ascii="Merriweather" w:hAnsi="Merriweather"/>
                <w:sz w:val="18"/>
                <w:szCs w:val="18"/>
              </w:rPr>
            </w:pPr>
            <w:r w:rsidRPr="00933B7E">
              <w:rPr>
                <w:rFonts w:ascii="Merriweather" w:hAnsi="Merriweather"/>
                <w:color w:val="000000"/>
                <w:sz w:val="18"/>
                <w:szCs w:val="18"/>
              </w:rPr>
              <w:t xml:space="preserve">Venuti, Lawrence. </w:t>
            </w:r>
            <w:r w:rsidRPr="00933B7E">
              <w:rPr>
                <w:rFonts w:ascii="Merriweather" w:hAnsi="Merriweather"/>
                <w:i/>
                <w:iCs/>
                <w:color w:val="000000"/>
                <w:sz w:val="18"/>
                <w:szCs w:val="18"/>
              </w:rPr>
              <w:t>The Scandals of Translation</w:t>
            </w:r>
            <w:r w:rsidRPr="00933B7E">
              <w:rPr>
                <w:rFonts w:ascii="Merriweather" w:hAnsi="Merriweather"/>
                <w:color w:val="000000"/>
                <w:sz w:val="18"/>
                <w:szCs w:val="18"/>
              </w:rPr>
              <w:t>. Routledge, 1999.</w:t>
            </w:r>
          </w:p>
          <w:p w14:paraId="26D481F3" w14:textId="77777777" w:rsidR="0037271D" w:rsidRPr="00933B7E" w:rsidRDefault="0037271D" w:rsidP="0037271D">
            <w:pPr>
              <w:numPr>
                <w:ilvl w:val="0"/>
                <w:numId w:val="4"/>
              </w:numPr>
              <w:spacing w:before="0" w:after="0"/>
              <w:rPr>
                <w:rFonts w:ascii="Merriweather" w:hAnsi="Merriweather"/>
                <w:sz w:val="18"/>
                <w:szCs w:val="18"/>
              </w:rPr>
            </w:pPr>
            <w:r>
              <w:rPr>
                <w:rFonts w:ascii="Merriweather" w:hAnsi="Merriweather"/>
                <w:sz w:val="18"/>
                <w:szCs w:val="18"/>
              </w:rPr>
              <w:t>---</w:t>
            </w:r>
            <w:r w:rsidRPr="00933B7E">
              <w:rPr>
                <w:rFonts w:ascii="Merriweather" w:hAnsi="Merriweather"/>
                <w:color w:val="000000"/>
                <w:sz w:val="18"/>
                <w:szCs w:val="18"/>
              </w:rPr>
              <w:t>.</w:t>
            </w:r>
            <w:r w:rsidRPr="00933B7E">
              <w:rPr>
                <w:rFonts w:ascii="Merriweather" w:hAnsi="Merriweather"/>
                <w:i/>
                <w:iCs/>
                <w:color w:val="000000"/>
                <w:sz w:val="18"/>
                <w:szCs w:val="18"/>
              </w:rPr>
              <w:t xml:space="preserve"> The Translator's Invisibility: A History of Translation</w:t>
            </w:r>
            <w:r w:rsidRPr="00933B7E">
              <w:rPr>
                <w:rFonts w:ascii="Merriweather" w:hAnsi="Merriweather"/>
                <w:color w:val="000000"/>
                <w:sz w:val="18"/>
                <w:szCs w:val="18"/>
              </w:rPr>
              <w:t>. Routledge, 2007.</w:t>
            </w:r>
          </w:p>
          <w:p w14:paraId="418A198D" w14:textId="77777777" w:rsidR="0037271D" w:rsidRPr="00933B7E" w:rsidRDefault="0037271D" w:rsidP="0037271D">
            <w:pPr>
              <w:numPr>
                <w:ilvl w:val="0"/>
                <w:numId w:val="4"/>
              </w:numPr>
              <w:spacing w:before="0" w:after="0"/>
              <w:rPr>
                <w:rFonts w:ascii="Merriweather" w:hAnsi="Merriweather"/>
                <w:sz w:val="18"/>
                <w:szCs w:val="18"/>
              </w:rPr>
            </w:pPr>
            <w:r>
              <w:rPr>
                <w:rFonts w:ascii="Merriweather" w:hAnsi="Merriweather"/>
                <w:sz w:val="18"/>
                <w:szCs w:val="18"/>
              </w:rPr>
              <w:t>---</w:t>
            </w:r>
            <w:r w:rsidRPr="00933B7E">
              <w:rPr>
                <w:rFonts w:ascii="Merriweather" w:hAnsi="Merriweather"/>
                <w:color w:val="000000"/>
                <w:sz w:val="18"/>
                <w:szCs w:val="18"/>
              </w:rPr>
              <w:t>.</w:t>
            </w:r>
            <w:r w:rsidRPr="00933B7E">
              <w:rPr>
                <w:rFonts w:ascii="Merriweather" w:hAnsi="Merriweather"/>
                <w:i/>
                <w:iCs/>
                <w:sz w:val="18"/>
                <w:szCs w:val="18"/>
              </w:rPr>
              <w:t xml:space="preserve"> The Translation Studies Reader. </w:t>
            </w:r>
            <w:r w:rsidRPr="00933B7E">
              <w:rPr>
                <w:rFonts w:ascii="Merriweather" w:hAnsi="Merriweather"/>
                <w:sz w:val="18"/>
                <w:szCs w:val="18"/>
              </w:rPr>
              <w:t>Routledge, 2000.</w:t>
            </w:r>
          </w:p>
        </w:tc>
      </w:tr>
      <w:tr w:rsidR="0037271D" w:rsidRPr="00933B7E" w14:paraId="37A55DD5" w14:textId="77777777" w:rsidTr="005D7D72">
        <w:tc>
          <w:tcPr>
            <w:tcW w:w="1801" w:type="dxa"/>
            <w:shd w:val="clear" w:color="auto" w:fill="F2F2F2"/>
          </w:tcPr>
          <w:p w14:paraId="0F55EC7A"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Additional reading</w:t>
            </w:r>
          </w:p>
        </w:tc>
        <w:tc>
          <w:tcPr>
            <w:tcW w:w="7379" w:type="dxa"/>
            <w:gridSpan w:val="26"/>
          </w:tcPr>
          <w:p w14:paraId="6E5DACB4" w14:textId="77777777" w:rsidR="0037271D" w:rsidRDefault="0037271D" w:rsidP="0037271D">
            <w:pPr>
              <w:widowControl w:val="0"/>
              <w:numPr>
                <w:ilvl w:val="0"/>
                <w:numId w:val="5"/>
              </w:numPr>
              <w:autoSpaceDE w:val="0"/>
              <w:autoSpaceDN w:val="0"/>
              <w:adjustRightInd w:val="0"/>
              <w:spacing w:before="0" w:after="0"/>
              <w:ind w:left="357" w:hanging="357"/>
              <w:rPr>
                <w:rFonts w:ascii="Merriweather" w:hAnsi="Merriweather"/>
                <w:sz w:val="18"/>
              </w:rPr>
            </w:pPr>
            <w:r>
              <w:rPr>
                <w:rFonts w:ascii="Merriweather" w:hAnsi="Merriweather"/>
                <w:sz w:val="18"/>
              </w:rPr>
              <w:t xml:space="preserve">Angelelli, Claudia V, editor. </w:t>
            </w:r>
            <w:r>
              <w:rPr>
                <w:rFonts w:ascii="Merriweather" w:hAnsi="Merriweather"/>
                <w:i/>
                <w:iCs/>
                <w:sz w:val="18"/>
              </w:rPr>
              <w:t xml:space="preserve">The Sociological Turn in Translation and Interpreting Studies. </w:t>
            </w:r>
            <w:r>
              <w:rPr>
                <w:rFonts w:ascii="Merriweather" w:hAnsi="Merriweather"/>
                <w:sz w:val="18"/>
              </w:rPr>
              <w:t>John Benjamins, 2014.</w:t>
            </w:r>
          </w:p>
          <w:p w14:paraId="1AB771ED" w14:textId="77777777" w:rsidR="0037271D" w:rsidRPr="00933B7E" w:rsidRDefault="0037271D" w:rsidP="0037271D">
            <w:pPr>
              <w:widowControl w:val="0"/>
              <w:numPr>
                <w:ilvl w:val="0"/>
                <w:numId w:val="5"/>
              </w:numPr>
              <w:autoSpaceDE w:val="0"/>
              <w:autoSpaceDN w:val="0"/>
              <w:adjustRightInd w:val="0"/>
              <w:spacing w:before="0" w:after="0"/>
              <w:ind w:left="357" w:hanging="357"/>
              <w:rPr>
                <w:rFonts w:ascii="Merriweather" w:hAnsi="Merriweather"/>
                <w:sz w:val="18"/>
              </w:rPr>
            </w:pPr>
            <w:r w:rsidRPr="00933B7E">
              <w:rPr>
                <w:rFonts w:ascii="Merriweather" w:hAnsi="Merriweather"/>
                <w:sz w:val="18"/>
              </w:rPr>
              <w:t xml:space="preserve">Baker, Mona, and Gabriela Saldanha, editors. </w:t>
            </w:r>
            <w:r w:rsidRPr="00933B7E">
              <w:rPr>
                <w:rFonts w:ascii="Merriweather" w:hAnsi="Merriweather"/>
                <w:i/>
                <w:sz w:val="18"/>
              </w:rPr>
              <w:t xml:space="preserve">Routledge </w:t>
            </w:r>
            <w:proofErr w:type="spellStart"/>
            <w:r w:rsidRPr="00933B7E">
              <w:rPr>
                <w:rFonts w:ascii="Merriweather" w:hAnsi="Merriweather"/>
                <w:i/>
                <w:sz w:val="18"/>
              </w:rPr>
              <w:t>Encyclopedia</w:t>
            </w:r>
            <w:proofErr w:type="spellEnd"/>
            <w:r w:rsidRPr="00933B7E">
              <w:rPr>
                <w:rFonts w:ascii="Merriweather" w:hAnsi="Merriweather"/>
                <w:i/>
                <w:sz w:val="18"/>
              </w:rPr>
              <w:t xml:space="preserve"> of Translation Studies</w:t>
            </w:r>
            <w:r w:rsidRPr="00933B7E">
              <w:rPr>
                <w:rFonts w:ascii="Merriweather" w:hAnsi="Merriweather"/>
                <w:sz w:val="18"/>
              </w:rPr>
              <w:t>. Routledge, 2009.</w:t>
            </w:r>
          </w:p>
          <w:p w14:paraId="0A9A4062" w14:textId="77777777" w:rsidR="0037271D" w:rsidRPr="00933B7E" w:rsidRDefault="0037271D" w:rsidP="0037271D">
            <w:pPr>
              <w:widowControl w:val="0"/>
              <w:numPr>
                <w:ilvl w:val="0"/>
                <w:numId w:val="5"/>
              </w:numPr>
              <w:autoSpaceDE w:val="0"/>
              <w:autoSpaceDN w:val="0"/>
              <w:adjustRightInd w:val="0"/>
              <w:spacing w:before="0" w:after="0"/>
              <w:ind w:left="357" w:hanging="357"/>
              <w:rPr>
                <w:rFonts w:ascii="Merriweather" w:hAnsi="Merriweather"/>
                <w:sz w:val="18"/>
              </w:rPr>
            </w:pPr>
            <w:r w:rsidRPr="00933B7E">
              <w:rPr>
                <w:rFonts w:ascii="Merriweather" w:hAnsi="Merriweather"/>
                <w:sz w:val="18"/>
              </w:rPr>
              <w:t xml:space="preserve">Eco, Umberto. </w:t>
            </w:r>
            <w:proofErr w:type="spellStart"/>
            <w:r w:rsidRPr="00933B7E">
              <w:rPr>
                <w:rFonts w:ascii="Merriweather" w:hAnsi="Merriweather"/>
                <w:i/>
                <w:iCs/>
                <w:sz w:val="18"/>
              </w:rPr>
              <w:t>Otprilike</w:t>
            </w:r>
            <w:proofErr w:type="spellEnd"/>
            <w:r w:rsidRPr="00933B7E">
              <w:rPr>
                <w:rFonts w:ascii="Merriweather" w:hAnsi="Merriweather"/>
                <w:i/>
                <w:iCs/>
                <w:sz w:val="18"/>
              </w:rPr>
              <w:t xml:space="preserve"> </w:t>
            </w:r>
            <w:proofErr w:type="spellStart"/>
            <w:r w:rsidRPr="00933B7E">
              <w:rPr>
                <w:rFonts w:ascii="Merriweather" w:hAnsi="Merriweather"/>
                <w:i/>
                <w:iCs/>
                <w:sz w:val="18"/>
              </w:rPr>
              <w:t>isto</w:t>
            </w:r>
            <w:proofErr w:type="spellEnd"/>
            <w:r w:rsidRPr="00933B7E">
              <w:rPr>
                <w:rFonts w:ascii="Merriweather" w:hAnsi="Merriweather"/>
                <w:i/>
                <w:iCs/>
                <w:sz w:val="18"/>
              </w:rPr>
              <w:t xml:space="preserve">: </w:t>
            </w:r>
            <w:proofErr w:type="spellStart"/>
            <w:r w:rsidRPr="00933B7E">
              <w:rPr>
                <w:rFonts w:ascii="Merriweather" w:hAnsi="Merriweather"/>
                <w:i/>
                <w:iCs/>
                <w:sz w:val="18"/>
              </w:rPr>
              <w:t>iskustva</w:t>
            </w:r>
            <w:proofErr w:type="spellEnd"/>
            <w:r w:rsidRPr="00933B7E">
              <w:rPr>
                <w:rFonts w:ascii="Merriweather" w:hAnsi="Merriweather"/>
                <w:i/>
                <w:iCs/>
                <w:sz w:val="18"/>
              </w:rPr>
              <w:t xml:space="preserve"> </w:t>
            </w:r>
            <w:proofErr w:type="spellStart"/>
            <w:r w:rsidRPr="00933B7E">
              <w:rPr>
                <w:rFonts w:ascii="Merriweather" w:hAnsi="Merriweather"/>
                <w:i/>
                <w:iCs/>
                <w:sz w:val="18"/>
              </w:rPr>
              <w:t>prevođenja</w:t>
            </w:r>
            <w:proofErr w:type="spellEnd"/>
            <w:r w:rsidRPr="00933B7E">
              <w:rPr>
                <w:rFonts w:ascii="Merriweather" w:hAnsi="Merriweather"/>
                <w:sz w:val="18"/>
              </w:rPr>
              <w:t xml:space="preserve">. </w:t>
            </w:r>
            <w:proofErr w:type="spellStart"/>
            <w:r w:rsidRPr="00933B7E">
              <w:rPr>
                <w:rFonts w:ascii="Merriweather" w:hAnsi="Merriweather"/>
                <w:sz w:val="18"/>
              </w:rPr>
              <w:t>Algoritam</w:t>
            </w:r>
            <w:proofErr w:type="spellEnd"/>
            <w:r w:rsidRPr="00933B7E">
              <w:rPr>
                <w:rFonts w:ascii="Merriweather" w:hAnsi="Merriweather"/>
                <w:sz w:val="18"/>
              </w:rPr>
              <w:t>, 2006.</w:t>
            </w:r>
          </w:p>
          <w:p w14:paraId="5AA49451" w14:textId="77777777" w:rsidR="0037271D" w:rsidRPr="00933B7E" w:rsidRDefault="0037271D" w:rsidP="0037271D">
            <w:pPr>
              <w:widowControl w:val="0"/>
              <w:numPr>
                <w:ilvl w:val="0"/>
                <w:numId w:val="5"/>
              </w:numPr>
              <w:autoSpaceDE w:val="0"/>
              <w:autoSpaceDN w:val="0"/>
              <w:adjustRightInd w:val="0"/>
              <w:spacing w:before="0" w:after="0"/>
              <w:ind w:left="357" w:hanging="357"/>
              <w:rPr>
                <w:rFonts w:ascii="Merriweather" w:hAnsi="Merriweather"/>
                <w:sz w:val="18"/>
              </w:rPr>
            </w:pPr>
            <w:r w:rsidRPr="00933B7E">
              <w:rPr>
                <w:rFonts w:ascii="Merriweather" w:hAnsi="Merriweather"/>
                <w:sz w:val="18"/>
              </w:rPr>
              <w:t xml:space="preserve">Grgić-Maroević, Iva, </w:t>
            </w:r>
            <w:proofErr w:type="spellStart"/>
            <w:r w:rsidRPr="00933B7E">
              <w:rPr>
                <w:rFonts w:ascii="Merriweather" w:hAnsi="Merriweather"/>
                <w:sz w:val="18"/>
              </w:rPr>
              <w:t>urednica</w:t>
            </w:r>
            <w:proofErr w:type="spellEnd"/>
            <w:r w:rsidRPr="00933B7E">
              <w:rPr>
                <w:rFonts w:ascii="Merriweather" w:hAnsi="Merriweather"/>
                <w:sz w:val="18"/>
              </w:rPr>
              <w:t xml:space="preserve">. </w:t>
            </w:r>
            <w:proofErr w:type="spellStart"/>
            <w:r w:rsidRPr="00933B7E">
              <w:rPr>
                <w:rFonts w:ascii="Merriweather" w:hAnsi="Merriweather"/>
                <w:i/>
                <w:iCs/>
                <w:sz w:val="18"/>
              </w:rPr>
              <w:t>Prevođenje</w:t>
            </w:r>
            <w:proofErr w:type="spellEnd"/>
            <w:r w:rsidRPr="00933B7E">
              <w:rPr>
                <w:rFonts w:ascii="Merriweather" w:hAnsi="Merriweather"/>
                <w:i/>
                <w:iCs/>
                <w:sz w:val="18"/>
              </w:rPr>
              <w:t xml:space="preserve"> </w:t>
            </w:r>
            <w:proofErr w:type="spellStart"/>
            <w:r w:rsidRPr="00933B7E">
              <w:rPr>
                <w:rFonts w:ascii="Merriweather" w:hAnsi="Merriweather"/>
                <w:i/>
                <w:iCs/>
                <w:sz w:val="18"/>
              </w:rPr>
              <w:t>kultura</w:t>
            </w:r>
            <w:proofErr w:type="spellEnd"/>
            <w:r w:rsidRPr="00933B7E">
              <w:rPr>
                <w:rFonts w:ascii="Merriweather" w:hAnsi="Merriweather"/>
                <w:i/>
                <w:iCs/>
                <w:sz w:val="18"/>
              </w:rPr>
              <w:t xml:space="preserve">: 2. </w:t>
            </w:r>
            <w:proofErr w:type="spellStart"/>
            <w:r w:rsidRPr="00933B7E">
              <w:rPr>
                <w:rFonts w:ascii="Merriweather" w:hAnsi="Merriweather"/>
                <w:i/>
                <w:iCs/>
                <w:sz w:val="18"/>
              </w:rPr>
              <w:t>zagrebački</w:t>
            </w:r>
            <w:proofErr w:type="spellEnd"/>
            <w:r w:rsidRPr="00933B7E">
              <w:rPr>
                <w:rFonts w:ascii="Merriweather" w:hAnsi="Merriweather"/>
                <w:i/>
                <w:iCs/>
                <w:sz w:val="18"/>
              </w:rPr>
              <w:t xml:space="preserve"> </w:t>
            </w:r>
            <w:proofErr w:type="spellStart"/>
            <w:r w:rsidRPr="00933B7E">
              <w:rPr>
                <w:rFonts w:ascii="Merriweather" w:hAnsi="Merriweather"/>
                <w:i/>
                <w:iCs/>
                <w:sz w:val="18"/>
              </w:rPr>
              <w:t>prevodilački</w:t>
            </w:r>
            <w:proofErr w:type="spellEnd"/>
            <w:r w:rsidRPr="00933B7E">
              <w:rPr>
                <w:rFonts w:ascii="Merriweather" w:hAnsi="Merriweather"/>
                <w:i/>
                <w:iCs/>
                <w:sz w:val="18"/>
              </w:rPr>
              <w:t xml:space="preserve"> </w:t>
            </w:r>
            <w:proofErr w:type="spellStart"/>
            <w:r w:rsidRPr="00933B7E">
              <w:rPr>
                <w:rFonts w:ascii="Merriweather" w:hAnsi="Merriweather"/>
                <w:i/>
                <w:iCs/>
                <w:sz w:val="18"/>
              </w:rPr>
              <w:t>susret</w:t>
            </w:r>
            <w:proofErr w:type="spellEnd"/>
            <w:r w:rsidRPr="00933B7E">
              <w:rPr>
                <w:rFonts w:ascii="Merriweather" w:hAnsi="Merriweather"/>
                <w:i/>
                <w:iCs/>
                <w:sz w:val="18"/>
              </w:rPr>
              <w:t xml:space="preserve">. </w:t>
            </w:r>
            <w:proofErr w:type="spellStart"/>
            <w:r w:rsidRPr="00933B7E">
              <w:rPr>
                <w:rFonts w:ascii="Merriweather" w:hAnsi="Merriweather"/>
                <w:sz w:val="18"/>
              </w:rPr>
              <w:t>Društvo</w:t>
            </w:r>
            <w:proofErr w:type="spellEnd"/>
            <w:r w:rsidRPr="00933B7E">
              <w:rPr>
                <w:rFonts w:ascii="Merriweather" w:hAnsi="Merriweather"/>
                <w:sz w:val="18"/>
              </w:rPr>
              <w:t xml:space="preserve"> </w:t>
            </w:r>
            <w:proofErr w:type="spellStart"/>
            <w:r w:rsidRPr="00933B7E">
              <w:rPr>
                <w:rFonts w:ascii="Merriweather" w:hAnsi="Merriweather"/>
                <w:sz w:val="18"/>
              </w:rPr>
              <w:t>hrvatskih</w:t>
            </w:r>
            <w:proofErr w:type="spellEnd"/>
            <w:r w:rsidRPr="00933B7E">
              <w:rPr>
                <w:rFonts w:ascii="Merriweather" w:hAnsi="Merriweather"/>
                <w:sz w:val="18"/>
              </w:rPr>
              <w:t xml:space="preserve"> </w:t>
            </w:r>
            <w:proofErr w:type="spellStart"/>
            <w:r w:rsidRPr="00933B7E">
              <w:rPr>
                <w:rFonts w:ascii="Merriweather" w:hAnsi="Merriweather"/>
                <w:sz w:val="18"/>
              </w:rPr>
              <w:t>knjževnih</w:t>
            </w:r>
            <w:proofErr w:type="spellEnd"/>
            <w:r w:rsidRPr="00933B7E">
              <w:rPr>
                <w:rFonts w:ascii="Merriweather" w:hAnsi="Merriweather"/>
                <w:sz w:val="18"/>
              </w:rPr>
              <w:t xml:space="preserve"> </w:t>
            </w:r>
            <w:proofErr w:type="spellStart"/>
            <w:r w:rsidRPr="00933B7E">
              <w:rPr>
                <w:rFonts w:ascii="Merriweather" w:hAnsi="Merriweather"/>
                <w:sz w:val="18"/>
              </w:rPr>
              <w:t>prevodilaca</w:t>
            </w:r>
            <w:proofErr w:type="spellEnd"/>
            <w:r w:rsidRPr="00933B7E">
              <w:rPr>
                <w:rFonts w:ascii="Merriweather" w:hAnsi="Merriweather"/>
                <w:sz w:val="18"/>
              </w:rPr>
              <w:t>, 2005.</w:t>
            </w:r>
          </w:p>
          <w:p w14:paraId="76DAC169" w14:textId="77777777" w:rsidR="0037271D" w:rsidRPr="00933B7E" w:rsidRDefault="0037271D" w:rsidP="0037271D">
            <w:pPr>
              <w:numPr>
                <w:ilvl w:val="0"/>
                <w:numId w:val="5"/>
              </w:numPr>
              <w:spacing w:before="0" w:after="0"/>
              <w:ind w:left="357" w:hanging="357"/>
              <w:rPr>
                <w:rFonts w:ascii="Merriweather" w:hAnsi="Merriweather"/>
                <w:sz w:val="18"/>
              </w:rPr>
            </w:pPr>
            <w:r w:rsidRPr="00933B7E">
              <w:rPr>
                <w:rFonts w:ascii="Merriweather" w:hAnsi="Merriweather"/>
                <w:sz w:val="18"/>
              </w:rPr>
              <w:t xml:space="preserve">Koporčić, Erika, and Dinko Telećan, editors. </w:t>
            </w:r>
            <w:proofErr w:type="spellStart"/>
            <w:r w:rsidRPr="00933B7E">
              <w:rPr>
                <w:rFonts w:ascii="Merriweather" w:hAnsi="Merriweather"/>
                <w:i/>
                <w:iCs/>
                <w:sz w:val="18"/>
              </w:rPr>
              <w:t>Prevodilac</w:t>
            </w:r>
            <w:proofErr w:type="spellEnd"/>
            <w:r w:rsidRPr="00933B7E">
              <w:rPr>
                <w:rFonts w:ascii="Merriweather" w:hAnsi="Merriweather"/>
                <w:i/>
                <w:iCs/>
                <w:sz w:val="18"/>
              </w:rPr>
              <w:t xml:space="preserve"> </w:t>
            </w:r>
            <w:proofErr w:type="spellStart"/>
            <w:r w:rsidRPr="00933B7E">
              <w:rPr>
                <w:rFonts w:ascii="Merriweather" w:hAnsi="Merriweather"/>
                <w:i/>
                <w:iCs/>
                <w:sz w:val="18"/>
              </w:rPr>
              <w:t>i</w:t>
            </w:r>
            <w:proofErr w:type="spellEnd"/>
            <w:r w:rsidRPr="00933B7E">
              <w:rPr>
                <w:rFonts w:ascii="Merriweather" w:hAnsi="Merriweather"/>
                <w:i/>
                <w:iCs/>
                <w:sz w:val="18"/>
              </w:rPr>
              <w:t xml:space="preserve"> </w:t>
            </w:r>
            <w:proofErr w:type="spellStart"/>
            <w:r w:rsidRPr="00933B7E">
              <w:rPr>
                <w:rFonts w:ascii="Merriweather" w:hAnsi="Merriweather"/>
                <w:i/>
                <w:iCs/>
                <w:sz w:val="18"/>
              </w:rPr>
              <w:t>pisac</w:t>
            </w:r>
            <w:proofErr w:type="spellEnd"/>
            <w:r w:rsidRPr="00933B7E">
              <w:rPr>
                <w:rFonts w:ascii="Merriweather" w:hAnsi="Merriweather"/>
                <w:sz w:val="18"/>
              </w:rPr>
              <w:t xml:space="preserve">. </w:t>
            </w:r>
            <w:proofErr w:type="spellStart"/>
            <w:r w:rsidRPr="00933B7E">
              <w:rPr>
                <w:rFonts w:ascii="Merriweather" w:hAnsi="Merriweather"/>
                <w:sz w:val="18"/>
              </w:rPr>
              <w:t>Društvo</w:t>
            </w:r>
            <w:proofErr w:type="spellEnd"/>
            <w:r w:rsidRPr="00933B7E">
              <w:rPr>
                <w:rFonts w:ascii="Merriweather" w:hAnsi="Merriweather"/>
                <w:sz w:val="18"/>
              </w:rPr>
              <w:t xml:space="preserve"> </w:t>
            </w:r>
            <w:proofErr w:type="spellStart"/>
            <w:r w:rsidRPr="00933B7E">
              <w:rPr>
                <w:rFonts w:ascii="Merriweather" w:hAnsi="Merriweather"/>
                <w:sz w:val="18"/>
              </w:rPr>
              <w:t>hrvatskih</w:t>
            </w:r>
            <w:proofErr w:type="spellEnd"/>
            <w:r w:rsidRPr="00933B7E">
              <w:rPr>
                <w:rFonts w:ascii="Merriweather" w:hAnsi="Merriweather"/>
                <w:sz w:val="18"/>
              </w:rPr>
              <w:t xml:space="preserve"> </w:t>
            </w:r>
            <w:proofErr w:type="spellStart"/>
            <w:r w:rsidRPr="00933B7E">
              <w:rPr>
                <w:rFonts w:ascii="Merriweather" w:hAnsi="Merriweather"/>
                <w:sz w:val="18"/>
              </w:rPr>
              <w:t>književnih</w:t>
            </w:r>
            <w:proofErr w:type="spellEnd"/>
            <w:r w:rsidRPr="00933B7E">
              <w:rPr>
                <w:rFonts w:ascii="Merriweather" w:hAnsi="Merriweather"/>
                <w:sz w:val="18"/>
              </w:rPr>
              <w:t xml:space="preserve"> </w:t>
            </w:r>
            <w:proofErr w:type="spellStart"/>
            <w:r w:rsidRPr="00933B7E">
              <w:rPr>
                <w:rFonts w:ascii="Merriweather" w:hAnsi="Merriweather"/>
                <w:sz w:val="18"/>
              </w:rPr>
              <w:t>prevodilaca</w:t>
            </w:r>
            <w:proofErr w:type="spellEnd"/>
            <w:r w:rsidRPr="00933B7E">
              <w:rPr>
                <w:rFonts w:ascii="Merriweather" w:hAnsi="Merriweather"/>
                <w:sz w:val="18"/>
              </w:rPr>
              <w:t>, 2010.</w:t>
            </w:r>
          </w:p>
          <w:p w14:paraId="413ADF1E" w14:textId="77777777" w:rsidR="0037271D" w:rsidRPr="00933B7E" w:rsidRDefault="0037271D" w:rsidP="0037271D">
            <w:pPr>
              <w:numPr>
                <w:ilvl w:val="0"/>
                <w:numId w:val="5"/>
              </w:numPr>
              <w:spacing w:before="0" w:after="0"/>
              <w:ind w:left="357" w:hanging="357"/>
              <w:rPr>
                <w:rFonts w:ascii="Merriweather" w:hAnsi="Merriweather"/>
                <w:sz w:val="18"/>
              </w:rPr>
            </w:pPr>
            <w:r w:rsidRPr="00933B7E">
              <w:rPr>
                <w:rFonts w:ascii="Merriweather" w:hAnsi="Merriweather"/>
                <w:sz w:val="18"/>
              </w:rPr>
              <w:t xml:space="preserve">Landers, Clifford E. </w:t>
            </w:r>
            <w:r w:rsidRPr="00933B7E">
              <w:rPr>
                <w:rFonts w:ascii="Merriweather" w:hAnsi="Merriweather"/>
                <w:i/>
                <w:sz w:val="18"/>
              </w:rPr>
              <w:t xml:space="preserve">Literary Translation: A Practical Guide. </w:t>
            </w:r>
            <w:r w:rsidRPr="00933B7E">
              <w:rPr>
                <w:rFonts w:ascii="Merriweather" w:hAnsi="Merriweather"/>
                <w:sz w:val="18"/>
              </w:rPr>
              <w:t>Multilingual Matters, 2001.</w:t>
            </w:r>
          </w:p>
          <w:p w14:paraId="0A8E530D" w14:textId="77777777" w:rsidR="0037271D" w:rsidRDefault="0037271D" w:rsidP="0037271D">
            <w:pPr>
              <w:numPr>
                <w:ilvl w:val="0"/>
                <w:numId w:val="5"/>
              </w:numPr>
              <w:spacing w:before="0" w:after="0"/>
              <w:ind w:left="357" w:hanging="357"/>
              <w:rPr>
                <w:rFonts w:ascii="Merriweather" w:hAnsi="Merriweather"/>
                <w:sz w:val="18"/>
              </w:rPr>
            </w:pPr>
            <w:r w:rsidRPr="00933B7E">
              <w:rPr>
                <w:rFonts w:ascii="Merriweather" w:hAnsi="Merriweather"/>
                <w:sz w:val="18"/>
              </w:rPr>
              <w:t xml:space="preserve">Lefevere, Andre. </w:t>
            </w:r>
            <w:r w:rsidRPr="00933B7E">
              <w:rPr>
                <w:rFonts w:ascii="Merriweather" w:hAnsi="Merriweather"/>
                <w:i/>
                <w:iCs/>
                <w:sz w:val="18"/>
              </w:rPr>
              <w:t xml:space="preserve">Translating Literature: Practice and Theory in a Comparative Literature Context, </w:t>
            </w:r>
            <w:r w:rsidRPr="00933B7E">
              <w:rPr>
                <w:rFonts w:ascii="Merriweather" w:hAnsi="Merriweather"/>
                <w:sz w:val="18"/>
              </w:rPr>
              <w:t>The Modern Language Association of America, 1992.</w:t>
            </w:r>
          </w:p>
          <w:p w14:paraId="1114C256" w14:textId="77777777" w:rsidR="0037271D" w:rsidRPr="002F0AF7" w:rsidRDefault="0037271D" w:rsidP="0037271D">
            <w:pPr>
              <w:numPr>
                <w:ilvl w:val="0"/>
                <w:numId w:val="5"/>
              </w:numPr>
              <w:spacing w:before="0" w:after="0"/>
              <w:ind w:left="357" w:hanging="357"/>
              <w:rPr>
                <w:rFonts w:ascii="Merriweather" w:hAnsi="Merriweather"/>
                <w:sz w:val="18"/>
              </w:rPr>
            </w:pPr>
            <w:r w:rsidRPr="002F0AF7">
              <w:rPr>
                <w:rFonts w:ascii="Merriweather" w:hAnsi="Merriweather"/>
                <w:sz w:val="18"/>
              </w:rPr>
              <w:t xml:space="preserve">Nord, Christiane. </w:t>
            </w:r>
            <w:r w:rsidRPr="002F0AF7">
              <w:rPr>
                <w:rFonts w:ascii="Merriweather" w:hAnsi="Merriweather"/>
                <w:i/>
                <w:iCs/>
                <w:sz w:val="18"/>
              </w:rPr>
              <w:t xml:space="preserve">Translating as a Purposeful Activity. </w:t>
            </w:r>
            <w:r w:rsidRPr="002F0AF7">
              <w:rPr>
                <w:rFonts w:ascii="Merriweather" w:hAnsi="Merriweather"/>
                <w:sz w:val="18"/>
              </w:rPr>
              <w:t>Routledge, 2018.</w:t>
            </w:r>
          </w:p>
          <w:p w14:paraId="647021F3" w14:textId="77777777" w:rsidR="0037271D" w:rsidRDefault="0037271D" w:rsidP="0037271D">
            <w:pPr>
              <w:numPr>
                <w:ilvl w:val="0"/>
                <w:numId w:val="5"/>
              </w:numPr>
              <w:spacing w:before="0" w:after="0"/>
              <w:ind w:left="357" w:hanging="357"/>
              <w:rPr>
                <w:rFonts w:ascii="Merriweather" w:hAnsi="Merriweather"/>
                <w:sz w:val="18"/>
              </w:rPr>
            </w:pPr>
            <w:r w:rsidRPr="00933B7E">
              <w:rPr>
                <w:rFonts w:ascii="Merriweather" w:hAnsi="Merriweather"/>
                <w:sz w:val="18"/>
              </w:rPr>
              <w:t xml:space="preserve">Steiner, George. </w:t>
            </w:r>
            <w:r w:rsidRPr="00933B7E">
              <w:rPr>
                <w:rFonts w:ascii="Merriweather" w:hAnsi="Merriweather"/>
                <w:i/>
                <w:iCs/>
                <w:sz w:val="18"/>
              </w:rPr>
              <w:t>After Babel: Aspects of Language and Translation</w:t>
            </w:r>
            <w:r w:rsidRPr="00933B7E">
              <w:rPr>
                <w:rFonts w:ascii="Merriweather" w:hAnsi="Merriweather"/>
                <w:sz w:val="18"/>
              </w:rPr>
              <w:t>. Oxford University Press, 1998.</w:t>
            </w:r>
          </w:p>
          <w:p w14:paraId="3CD356C5" w14:textId="77777777" w:rsidR="0037271D" w:rsidRPr="00CF67F8" w:rsidRDefault="0037271D" w:rsidP="0037271D">
            <w:pPr>
              <w:numPr>
                <w:ilvl w:val="0"/>
                <w:numId w:val="5"/>
              </w:numPr>
              <w:spacing w:before="0" w:after="0"/>
              <w:ind w:left="357" w:hanging="357"/>
              <w:rPr>
                <w:rFonts w:ascii="Merriweather" w:hAnsi="Merriweather"/>
                <w:sz w:val="18"/>
              </w:rPr>
            </w:pPr>
            <w:proofErr w:type="spellStart"/>
            <w:r>
              <w:rPr>
                <w:rFonts w:ascii="Merriweather" w:hAnsi="Merriweather"/>
                <w:sz w:val="18"/>
              </w:rPr>
              <w:t>Tymoczko</w:t>
            </w:r>
            <w:proofErr w:type="spellEnd"/>
            <w:r>
              <w:rPr>
                <w:rFonts w:ascii="Merriweather" w:hAnsi="Merriweather"/>
                <w:sz w:val="18"/>
              </w:rPr>
              <w:t xml:space="preserve">, Maria, editor. </w:t>
            </w:r>
            <w:r>
              <w:rPr>
                <w:rFonts w:ascii="Merriweather" w:hAnsi="Merriweather"/>
                <w:i/>
                <w:iCs/>
                <w:sz w:val="18"/>
              </w:rPr>
              <w:t xml:space="preserve">Translation, Resistance, Activism. </w:t>
            </w:r>
            <w:r>
              <w:rPr>
                <w:rFonts w:ascii="Merriweather" w:hAnsi="Merriweather"/>
                <w:sz w:val="18"/>
              </w:rPr>
              <w:t>University of Massachusetts Press, 2010.</w:t>
            </w:r>
          </w:p>
          <w:p w14:paraId="12B4A833" w14:textId="77777777" w:rsidR="0037271D" w:rsidRPr="00933B7E" w:rsidRDefault="0037271D" w:rsidP="0037271D">
            <w:pPr>
              <w:numPr>
                <w:ilvl w:val="0"/>
                <w:numId w:val="5"/>
              </w:numPr>
              <w:spacing w:before="0" w:after="0"/>
              <w:ind w:left="357" w:hanging="357"/>
              <w:rPr>
                <w:rFonts w:ascii="Merriweather" w:hAnsi="Merriweather"/>
                <w:sz w:val="18"/>
              </w:rPr>
            </w:pPr>
            <w:proofErr w:type="spellStart"/>
            <w:r w:rsidRPr="00933B7E">
              <w:rPr>
                <w:rFonts w:ascii="Merriweather" w:hAnsi="Merriweather"/>
                <w:sz w:val="18"/>
              </w:rPr>
              <w:t>Weissbort</w:t>
            </w:r>
            <w:proofErr w:type="spellEnd"/>
            <w:r w:rsidRPr="00933B7E">
              <w:rPr>
                <w:rFonts w:ascii="Merriweather" w:hAnsi="Merriweather"/>
                <w:sz w:val="18"/>
              </w:rPr>
              <w:t xml:space="preserve">, Daniel, and </w:t>
            </w:r>
            <w:proofErr w:type="spellStart"/>
            <w:r w:rsidRPr="00933B7E">
              <w:rPr>
                <w:rFonts w:ascii="Merriweather" w:hAnsi="Merriweather"/>
                <w:sz w:val="18"/>
              </w:rPr>
              <w:t>Astradur</w:t>
            </w:r>
            <w:proofErr w:type="spellEnd"/>
            <w:r w:rsidRPr="00933B7E">
              <w:rPr>
                <w:rFonts w:ascii="Merriweather" w:hAnsi="Merriweather"/>
                <w:sz w:val="18"/>
              </w:rPr>
              <w:t xml:space="preserve"> Eysteinsson, editors. </w:t>
            </w:r>
            <w:r w:rsidRPr="00933B7E">
              <w:rPr>
                <w:rFonts w:ascii="Merriweather" w:hAnsi="Merriweather"/>
                <w:i/>
                <w:sz w:val="18"/>
              </w:rPr>
              <w:t>Translation – Theory and Practice: A Historical Reader.</w:t>
            </w:r>
            <w:r w:rsidRPr="00933B7E">
              <w:rPr>
                <w:rFonts w:ascii="Merriweather" w:hAnsi="Merriweather"/>
                <w:sz w:val="18"/>
              </w:rPr>
              <w:t xml:space="preserve"> Oxford University Press, 2006.</w:t>
            </w:r>
          </w:p>
        </w:tc>
      </w:tr>
      <w:tr w:rsidR="0037271D" w:rsidRPr="00933B7E" w14:paraId="220EFDCC" w14:textId="77777777" w:rsidTr="005D7D72">
        <w:tc>
          <w:tcPr>
            <w:tcW w:w="1801" w:type="dxa"/>
            <w:shd w:val="clear" w:color="auto" w:fill="F2F2F2"/>
          </w:tcPr>
          <w:p w14:paraId="5E0D7BC9"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Internet sources</w:t>
            </w:r>
          </w:p>
        </w:tc>
        <w:tc>
          <w:tcPr>
            <w:tcW w:w="7379" w:type="dxa"/>
            <w:gridSpan w:val="26"/>
          </w:tcPr>
          <w:p w14:paraId="4652ABD4" w14:textId="77777777" w:rsidR="0037271D" w:rsidRPr="00933B7E" w:rsidRDefault="0037271D" w:rsidP="0037271D">
            <w:pPr>
              <w:pStyle w:val="ListParagraph"/>
              <w:numPr>
                <w:ilvl w:val="0"/>
                <w:numId w:val="7"/>
              </w:numPr>
              <w:spacing w:before="0" w:after="0"/>
              <w:contextualSpacing w:val="0"/>
              <w:rPr>
                <w:rFonts w:ascii="Merriweather" w:hAnsi="Merriweather"/>
                <w:sz w:val="18"/>
                <w:szCs w:val="18"/>
              </w:rPr>
            </w:pPr>
            <w:r w:rsidRPr="00933B7E">
              <w:rPr>
                <w:rFonts w:ascii="Merriweather" w:hAnsi="Merriweather"/>
                <w:sz w:val="18"/>
                <w:szCs w:val="18"/>
              </w:rPr>
              <w:t>American Literary Translators Association.</w:t>
            </w:r>
            <w:r w:rsidRPr="00933B7E">
              <w:rPr>
                <w:rFonts w:ascii="Merriweather" w:hAnsi="Merriweather"/>
                <w:i/>
                <w:iCs/>
                <w:sz w:val="18"/>
                <w:szCs w:val="18"/>
              </w:rPr>
              <w:t xml:space="preserve"> Getting Started in Literary Translation</w:t>
            </w:r>
            <w:r w:rsidRPr="00933B7E">
              <w:rPr>
                <w:rFonts w:ascii="Merriweather" w:hAnsi="Merriweather"/>
                <w:sz w:val="18"/>
                <w:szCs w:val="18"/>
              </w:rPr>
              <w:t xml:space="preserve">. ALTA Guides, 2003. </w:t>
            </w:r>
          </w:p>
          <w:p w14:paraId="705FB0D0" w14:textId="115AE78C" w:rsidR="0037271D" w:rsidRPr="00215C0E" w:rsidRDefault="0037271D" w:rsidP="00215C0E">
            <w:pPr>
              <w:widowControl w:val="0"/>
              <w:numPr>
                <w:ilvl w:val="0"/>
                <w:numId w:val="7"/>
              </w:numPr>
              <w:suppressAutoHyphens/>
              <w:spacing w:before="40" w:after="40"/>
              <w:rPr>
                <w:rFonts w:ascii="Merriweather" w:hAnsi="Merriweather"/>
                <w:sz w:val="18"/>
                <w:szCs w:val="18"/>
              </w:rPr>
            </w:pPr>
            <w:r w:rsidRPr="00933B7E">
              <w:rPr>
                <w:rFonts w:ascii="Merriweather" w:hAnsi="Merriweather"/>
                <w:sz w:val="18"/>
                <w:szCs w:val="18"/>
              </w:rPr>
              <w:t xml:space="preserve">Texts available at </w:t>
            </w:r>
            <w:hyperlink r:id="rId12" w:history="1">
              <w:r w:rsidRPr="00933B7E">
                <w:rPr>
                  <w:rStyle w:val="Hyperlink"/>
                  <w:rFonts w:ascii="Merriweather" w:hAnsi="Merriweather"/>
                  <w:sz w:val="18"/>
                  <w:szCs w:val="18"/>
                </w:rPr>
                <w:t>www.dhkp.hr</w:t>
              </w:r>
            </w:hyperlink>
            <w:r w:rsidRPr="00933B7E">
              <w:rPr>
                <w:rFonts w:ascii="Merriweather" w:hAnsi="Merriweather"/>
                <w:sz w:val="18"/>
                <w:szCs w:val="18"/>
              </w:rPr>
              <w:t xml:space="preserve"> as well as </w:t>
            </w:r>
            <w:hyperlink r:id="rId13" w:history="1">
              <w:r w:rsidRPr="00933B7E">
                <w:rPr>
                  <w:rStyle w:val="Hyperlink"/>
                  <w:rFonts w:ascii="Merriweather" w:hAnsi="Merriweather"/>
                  <w:sz w:val="18"/>
                  <w:szCs w:val="18"/>
                </w:rPr>
                <w:t>www.sic-journal.org</w:t>
              </w:r>
            </w:hyperlink>
            <w:r w:rsidRPr="00933B7E">
              <w:rPr>
                <w:rFonts w:ascii="Merriweather" w:hAnsi="Merriweather"/>
                <w:sz w:val="18"/>
                <w:szCs w:val="18"/>
              </w:rPr>
              <w:t xml:space="preserve"> </w:t>
            </w:r>
          </w:p>
        </w:tc>
      </w:tr>
      <w:tr w:rsidR="0037271D" w:rsidRPr="00933B7E" w14:paraId="6551A264" w14:textId="77777777" w:rsidTr="005D7D72">
        <w:tc>
          <w:tcPr>
            <w:tcW w:w="1801" w:type="dxa"/>
            <w:vMerge w:val="restart"/>
            <w:shd w:val="clear" w:color="auto" w:fill="F2F2F2"/>
            <w:vAlign w:val="center"/>
          </w:tcPr>
          <w:p w14:paraId="342B33AE"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Assessment criteria of learning outcomes</w:t>
            </w:r>
          </w:p>
        </w:tc>
        <w:tc>
          <w:tcPr>
            <w:tcW w:w="5754" w:type="dxa"/>
            <w:gridSpan w:val="24"/>
          </w:tcPr>
          <w:p w14:paraId="786A795E" w14:textId="77777777" w:rsidR="0037271D" w:rsidRPr="00933B7E" w:rsidRDefault="0037271D" w:rsidP="0037271D">
            <w:pPr>
              <w:tabs>
                <w:tab w:val="left" w:pos="1218"/>
              </w:tabs>
              <w:spacing w:before="20" w:after="20"/>
              <w:jc w:val="center"/>
              <w:rPr>
                <w:rFonts w:ascii="Merriweather" w:eastAsia="MS Gothic" w:hAnsi="Merriweather"/>
                <w:sz w:val="18"/>
              </w:rPr>
            </w:pPr>
            <w:r w:rsidRPr="00933B7E">
              <w:rPr>
                <w:rFonts w:ascii="Merriweather" w:hAnsi="Merriweather"/>
                <w:sz w:val="18"/>
                <w:szCs w:val="18"/>
                <w:lang w:eastAsia="hr-HR"/>
              </w:rPr>
              <w:t>Final exam only</w:t>
            </w:r>
          </w:p>
        </w:tc>
        <w:tc>
          <w:tcPr>
            <w:tcW w:w="1625" w:type="dxa"/>
            <w:gridSpan w:val="2"/>
          </w:tcPr>
          <w:p w14:paraId="27BEFF37" w14:textId="77777777" w:rsidR="0037271D" w:rsidRPr="00933B7E" w:rsidRDefault="0037271D" w:rsidP="0037271D">
            <w:pPr>
              <w:tabs>
                <w:tab w:val="left" w:pos="1218"/>
              </w:tabs>
              <w:spacing w:before="20" w:after="20"/>
              <w:jc w:val="center"/>
              <w:rPr>
                <w:rFonts w:ascii="Merriweather" w:eastAsia="MS Gothic" w:hAnsi="Merriweather"/>
                <w:sz w:val="18"/>
              </w:rPr>
            </w:pPr>
          </w:p>
        </w:tc>
      </w:tr>
      <w:tr w:rsidR="0037271D" w:rsidRPr="00933B7E" w14:paraId="23463467" w14:textId="77777777" w:rsidTr="005D7D72">
        <w:tc>
          <w:tcPr>
            <w:tcW w:w="1801" w:type="dxa"/>
            <w:vMerge/>
            <w:shd w:val="clear" w:color="auto" w:fill="F2F2F2"/>
          </w:tcPr>
          <w:p w14:paraId="07CFC620" w14:textId="77777777" w:rsidR="0037271D" w:rsidRPr="00933B7E" w:rsidRDefault="0037271D" w:rsidP="0037271D">
            <w:pPr>
              <w:spacing w:before="20" w:after="20"/>
              <w:rPr>
                <w:rFonts w:ascii="Merriweather" w:hAnsi="Merriweather"/>
                <w:b/>
                <w:sz w:val="18"/>
              </w:rPr>
            </w:pPr>
          </w:p>
        </w:tc>
        <w:tc>
          <w:tcPr>
            <w:tcW w:w="2080" w:type="dxa"/>
            <w:gridSpan w:val="9"/>
            <w:vAlign w:val="center"/>
          </w:tcPr>
          <w:p w14:paraId="48F06D66"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Final written exam</w:t>
            </w:r>
          </w:p>
        </w:tc>
        <w:tc>
          <w:tcPr>
            <w:tcW w:w="2181" w:type="dxa"/>
            <w:gridSpan w:val="8"/>
            <w:vAlign w:val="center"/>
          </w:tcPr>
          <w:p w14:paraId="4AA1CF99"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Final oral exam</w:t>
            </w:r>
          </w:p>
        </w:tc>
        <w:tc>
          <w:tcPr>
            <w:tcW w:w="1493" w:type="dxa"/>
            <w:gridSpan w:val="7"/>
            <w:vAlign w:val="center"/>
          </w:tcPr>
          <w:p w14:paraId="3CA60FDA"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Final written and oral exam</w:t>
            </w:r>
          </w:p>
        </w:tc>
        <w:tc>
          <w:tcPr>
            <w:tcW w:w="1625" w:type="dxa"/>
            <w:gridSpan w:val="2"/>
            <w:vAlign w:val="center"/>
          </w:tcPr>
          <w:p w14:paraId="49BAEDEB"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Practical work and final exam</w:t>
            </w:r>
          </w:p>
        </w:tc>
      </w:tr>
      <w:tr w:rsidR="0037271D" w:rsidRPr="00933B7E" w14:paraId="6BD325F8" w14:textId="77777777" w:rsidTr="0037271D">
        <w:tc>
          <w:tcPr>
            <w:tcW w:w="1801" w:type="dxa"/>
            <w:vMerge/>
            <w:shd w:val="clear" w:color="auto" w:fill="F2F2F2"/>
          </w:tcPr>
          <w:p w14:paraId="575519B3" w14:textId="77777777" w:rsidR="0037271D" w:rsidRPr="00933B7E" w:rsidRDefault="0037271D" w:rsidP="0037271D">
            <w:pPr>
              <w:spacing w:before="20" w:after="20"/>
              <w:rPr>
                <w:rFonts w:ascii="Merriweather" w:hAnsi="Merriweather"/>
                <w:b/>
                <w:sz w:val="18"/>
              </w:rPr>
            </w:pPr>
          </w:p>
        </w:tc>
        <w:tc>
          <w:tcPr>
            <w:tcW w:w="1426" w:type="dxa"/>
            <w:gridSpan w:val="4"/>
            <w:vAlign w:val="center"/>
          </w:tcPr>
          <w:p w14:paraId="76C7D066" w14:textId="77777777" w:rsidR="0037271D"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eastAsia="MS Gothic" w:hAnsi="Merriweather"/>
                <w:sz w:val="16"/>
                <w:szCs w:val="21"/>
              </w:rPr>
              <w:t xml:space="preserve">Only </w:t>
            </w:r>
            <w:r w:rsidRPr="00933B7E">
              <w:rPr>
                <w:rFonts w:ascii="Merriweather" w:hAnsi="Merriweather"/>
                <w:sz w:val="16"/>
                <w:szCs w:val="21"/>
                <w:lang w:eastAsia="hr-HR"/>
              </w:rPr>
              <w:t>test/</w:t>
            </w:r>
          </w:p>
          <w:p w14:paraId="6A92DA3B"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Merriweather" w:hAnsi="Merriweather"/>
                <w:sz w:val="16"/>
                <w:szCs w:val="21"/>
                <w:lang w:eastAsia="hr-HR"/>
              </w:rPr>
              <w:t xml:space="preserve">homework </w:t>
            </w:r>
          </w:p>
        </w:tc>
        <w:tc>
          <w:tcPr>
            <w:tcW w:w="1701" w:type="dxa"/>
            <w:gridSpan w:val="11"/>
            <w:vAlign w:val="center"/>
          </w:tcPr>
          <w:p w14:paraId="1ECAE8F8"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rPr>
              <w:t>Test/homework and final exam</w:t>
            </w:r>
          </w:p>
        </w:tc>
        <w:tc>
          <w:tcPr>
            <w:tcW w:w="1134" w:type="dxa"/>
            <w:gridSpan w:val="2"/>
            <w:vAlign w:val="center"/>
          </w:tcPr>
          <w:p w14:paraId="69583C45" w14:textId="77777777" w:rsidR="0037271D" w:rsidRPr="00933B7E" w:rsidRDefault="007E5435"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0037271D" w:rsidRPr="00933B7E">
              <w:rPr>
                <w:rFonts w:ascii="Merriweather" w:hAnsi="Merriweather"/>
                <w:sz w:val="16"/>
                <w:szCs w:val="21"/>
                <w:lang w:eastAsia="hr-HR"/>
              </w:rPr>
              <w:t>Seminar paper</w:t>
            </w:r>
          </w:p>
        </w:tc>
        <w:tc>
          <w:tcPr>
            <w:tcW w:w="1134" w:type="dxa"/>
            <w:gridSpan w:val="5"/>
            <w:vAlign w:val="center"/>
          </w:tcPr>
          <w:p w14:paraId="790D1C86" w14:textId="77777777" w:rsidR="0037271D" w:rsidRPr="00933B7E" w:rsidRDefault="0037271D" w:rsidP="0037271D">
            <w:pPr>
              <w:widowControl w:val="0"/>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Seminar paper and final exam</w:t>
            </w:r>
          </w:p>
        </w:tc>
        <w:tc>
          <w:tcPr>
            <w:tcW w:w="850" w:type="dxa"/>
            <w:gridSpan w:val="3"/>
            <w:vAlign w:val="center"/>
          </w:tcPr>
          <w:p w14:paraId="070C2B62" w14:textId="77777777" w:rsidR="0037271D" w:rsidRPr="00933B7E" w:rsidRDefault="0037271D" w:rsidP="0037271D">
            <w:pPr>
              <w:widowControl w:val="0"/>
              <w:tabs>
                <w:tab w:val="center" w:pos="759"/>
              </w:tabs>
              <w:autoSpaceDE w:val="0"/>
              <w:autoSpaceDN w:val="0"/>
              <w:adjustRightInd w:val="0"/>
              <w:spacing w:before="20" w:after="20"/>
              <w:jc w:val="center"/>
              <w:rPr>
                <w:rFonts w:ascii="Merriweather" w:eastAsia="MS Gothic" w:hAnsi="Merriweather"/>
                <w:sz w:val="16"/>
                <w:szCs w:val="21"/>
              </w:rPr>
            </w:pPr>
            <w:r w:rsidRPr="00933B7E">
              <w:rPr>
                <w:rFonts w:ascii="Segoe UI Symbol" w:eastAsia="MS Gothic" w:hAnsi="Segoe UI Symbol" w:cs="Segoe UI Symbol"/>
                <w:sz w:val="16"/>
                <w:szCs w:val="21"/>
              </w:rPr>
              <w:t>☐</w:t>
            </w:r>
          </w:p>
          <w:p w14:paraId="78E8F4E3" w14:textId="77777777" w:rsidR="0037271D" w:rsidRPr="00933B7E" w:rsidRDefault="0037271D" w:rsidP="0037271D">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933B7E">
              <w:rPr>
                <w:rFonts w:ascii="Merriweather" w:hAnsi="Merriweather"/>
                <w:sz w:val="16"/>
                <w:szCs w:val="21"/>
                <w:lang w:eastAsia="hr-HR"/>
              </w:rPr>
              <w:t>Practical work</w:t>
            </w:r>
          </w:p>
        </w:tc>
        <w:tc>
          <w:tcPr>
            <w:tcW w:w="1134" w:type="dxa"/>
            <w:vAlign w:val="center"/>
          </w:tcPr>
          <w:p w14:paraId="1C07A1B4" w14:textId="77777777" w:rsidR="0037271D" w:rsidRPr="00933B7E" w:rsidRDefault="0037271D" w:rsidP="0037271D">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933B7E">
              <w:rPr>
                <w:rFonts w:ascii="Segoe UI Symbol" w:eastAsia="MS Gothic" w:hAnsi="Segoe UI Symbol" w:cs="Segoe UI Symbol"/>
                <w:sz w:val="16"/>
                <w:szCs w:val="21"/>
              </w:rPr>
              <w:t>☐</w:t>
            </w:r>
            <w:r w:rsidRPr="00933B7E">
              <w:rPr>
                <w:rFonts w:ascii="Merriweather" w:hAnsi="Merriweather"/>
                <w:sz w:val="16"/>
                <w:szCs w:val="21"/>
                <w:lang w:eastAsia="hr-HR"/>
              </w:rPr>
              <w:t>other forms</w:t>
            </w:r>
          </w:p>
        </w:tc>
      </w:tr>
      <w:tr w:rsidR="0037271D" w:rsidRPr="00933B7E" w14:paraId="2BA5BBF3" w14:textId="77777777" w:rsidTr="005D7D72">
        <w:tc>
          <w:tcPr>
            <w:tcW w:w="1801" w:type="dxa"/>
            <w:shd w:val="clear" w:color="auto" w:fill="F2F2F2"/>
          </w:tcPr>
          <w:p w14:paraId="1E64820C"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lastRenderedPageBreak/>
              <w:t>Calculation of final grade</w:t>
            </w:r>
          </w:p>
        </w:tc>
        <w:tc>
          <w:tcPr>
            <w:tcW w:w="7379" w:type="dxa"/>
            <w:gridSpan w:val="26"/>
            <w:vAlign w:val="center"/>
          </w:tcPr>
          <w:p w14:paraId="10DDD004" w14:textId="77777777" w:rsidR="0037271D" w:rsidRPr="00933B7E" w:rsidRDefault="0037271D" w:rsidP="0037271D">
            <w:pPr>
              <w:spacing w:before="0" w:after="0"/>
              <w:rPr>
                <w:rFonts w:ascii="Merriweather" w:hAnsi="Merriweather"/>
                <w:sz w:val="18"/>
                <w:szCs w:val="18"/>
              </w:rPr>
            </w:pPr>
            <w:r w:rsidRPr="00933B7E">
              <w:rPr>
                <w:rFonts w:ascii="Merriweather" w:hAnsi="Merriweather"/>
                <w:sz w:val="18"/>
                <w:szCs w:val="18"/>
              </w:rPr>
              <w:t xml:space="preserve">The students are required to </w:t>
            </w:r>
            <w:proofErr w:type="spellStart"/>
            <w:r w:rsidRPr="00933B7E">
              <w:rPr>
                <w:rFonts w:ascii="Merriweather" w:hAnsi="Merriweather"/>
                <w:sz w:val="18"/>
                <w:szCs w:val="18"/>
              </w:rPr>
              <w:t>fulfill</w:t>
            </w:r>
            <w:proofErr w:type="spellEnd"/>
            <w:r w:rsidRPr="00933B7E">
              <w:rPr>
                <w:rFonts w:ascii="Merriweather" w:hAnsi="Merriweather"/>
                <w:sz w:val="18"/>
                <w:szCs w:val="18"/>
              </w:rPr>
              <w:t xml:space="preserve"> all of the course requirements in order to pass the course. Each of the course requirements is graded individually (S1 – S5), and the final grade is calculated according to the following percentages:</w:t>
            </w:r>
          </w:p>
          <w:p w14:paraId="2881F223" w14:textId="77777777" w:rsidR="0037271D" w:rsidRPr="00933B7E" w:rsidRDefault="0037271D" w:rsidP="0037271D">
            <w:pPr>
              <w:numPr>
                <w:ilvl w:val="0"/>
                <w:numId w:val="2"/>
              </w:numPr>
              <w:spacing w:before="0" w:after="0"/>
              <w:ind w:left="417" w:hanging="425"/>
              <w:rPr>
                <w:rFonts w:ascii="Merriweather" w:hAnsi="Merriweather"/>
                <w:b/>
                <w:sz w:val="18"/>
                <w:szCs w:val="18"/>
              </w:rPr>
            </w:pPr>
            <w:r w:rsidRPr="00933B7E">
              <w:rPr>
                <w:rFonts w:ascii="Merriweather" w:hAnsi="Merriweather"/>
                <w:b/>
                <w:sz w:val="18"/>
                <w:szCs w:val="18"/>
              </w:rPr>
              <w:t>Seminar presentation: 30%</w:t>
            </w:r>
          </w:p>
          <w:p w14:paraId="1C32E389" w14:textId="77777777" w:rsidR="0037271D" w:rsidRPr="00933B7E" w:rsidRDefault="0037271D" w:rsidP="0037271D">
            <w:pPr>
              <w:spacing w:before="0" w:after="0"/>
              <w:ind w:left="426"/>
              <w:rPr>
                <w:rFonts w:ascii="Merriweather" w:hAnsi="Merriweather"/>
                <w:sz w:val="18"/>
                <w:szCs w:val="18"/>
              </w:rPr>
            </w:pPr>
            <w:r w:rsidRPr="00933B7E">
              <w:rPr>
                <w:rFonts w:ascii="Merriweather" w:hAnsi="Merriweather"/>
                <w:sz w:val="18"/>
                <w:szCs w:val="18"/>
              </w:rPr>
              <w:t>Seminar presentation includes providing a summary or a more detailed analysis i.e. an overview or critical commentary of a chosen translation studies topic. The students will hold their in-class presentations according to the predetermined schedule.</w:t>
            </w:r>
          </w:p>
          <w:p w14:paraId="674FC8CC" w14:textId="77777777" w:rsidR="0037271D" w:rsidRPr="00933B7E" w:rsidRDefault="0037271D" w:rsidP="0037271D">
            <w:pPr>
              <w:numPr>
                <w:ilvl w:val="0"/>
                <w:numId w:val="2"/>
              </w:numPr>
              <w:spacing w:before="0" w:after="0"/>
              <w:ind w:left="426" w:hanging="426"/>
              <w:rPr>
                <w:rFonts w:ascii="Merriweather" w:hAnsi="Merriweather"/>
                <w:b/>
                <w:sz w:val="18"/>
                <w:szCs w:val="18"/>
              </w:rPr>
            </w:pPr>
            <w:r w:rsidRPr="00933B7E">
              <w:rPr>
                <w:rFonts w:ascii="Merriweather" w:hAnsi="Merriweather"/>
                <w:b/>
                <w:sz w:val="18"/>
                <w:szCs w:val="18"/>
              </w:rPr>
              <w:t xml:space="preserve">Exam I: 25% </w:t>
            </w:r>
          </w:p>
          <w:p w14:paraId="7AD725A1" w14:textId="77777777" w:rsidR="0037271D" w:rsidRPr="00933B7E" w:rsidRDefault="0037271D" w:rsidP="0037271D">
            <w:pPr>
              <w:numPr>
                <w:ilvl w:val="0"/>
                <w:numId w:val="2"/>
              </w:numPr>
              <w:spacing w:before="0" w:after="0"/>
              <w:ind w:left="426" w:hanging="426"/>
              <w:rPr>
                <w:rFonts w:ascii="Merriweather" w:hAnsi="Merriweather"/>
                <w:b/>
                <w:sz w:val="18"/>
                <w:szCs w:val="18"/>
              </w:rPr>
            </w:pPr>
            <w:r w:rsidRPr="00933B7E">
              <w:rPr>
                <w:rFonts w:ascii="Merriweather" w:hAnsi="Merriweather"/>
                <w:b/>
                <w:sz w:val="18"/>
                <w:szCs w:val="18"/>
              </w:rPr>
              <w:t>Exam II: 25%</w:t>
            </w:r>
          </w:p>
          <w:p w14:paraId="2ACB846E" w14:textId="77777777" w:rsidR="0037271D" w:rsidRPr="00933B7E" w:rsidRDefault="0037271D" w:rsidP="0037271D">
            <w:pPr>
              <w:spacing w:before="0" w:after="0"/>
              <w:ind w:left="426"/>
              <w:rPr>
                <w:rFonts w:ascii="Merriweather" w:hAnsi="Merriweather"/>
                <w:sz w:val="18"/>
                <w:szCs w:val="18"/>
              </w:rPr>
            </w:pPr>
            <w:r w:rsidRPr="00933B7E">
              <w:rPr>
                <w:rFonts w:ascii="Merriweather" w:hAnsi="Merriweather"/>
                <w:sz w:val="18"/>
                <w:szCs w:val="18"/>
              </w:rPr>
              <w:t>Midterm exams consist of 4 essay type questions testing the students’ knowledge of a certain concept or problem belonging the field of history, theory and practice of literary translation. In addition, the exam includes 5-10 shorter questions testing the knowledge of individual terms and more easily explainable concepts important for the study of translation.</w:t>
            </w:r>
          </w:p>
          <w:p w14:paraId="5CA43C03" w14:textId="77777777" w:rsidR="0037271D" w:rsidRPr="00933B7E" w:rsidRDefault="0037271D" w:rsidP="0037271D">
            <w:pPr>
              <w:numPr>
                <w:ilvl w:val="0"/>
                <w:numId w:val="2"/>
              </w:numPr>
              <w:spacing w:before="0" w:after="0"/>
              <w:ind w:left="426" w:hanging="426"/>
              <w:rPr>
                <w:rFonts w:ascii="Merriweather" w:hAnsi="Merriweather"/>
                <w:b/>
                <w:sz w:val="18"/>
                <w:szCs w:val="18"/>
              </w:rPr>
            </w:pPr>
            <w:r w:rsidRPr="00933B7E">
              <w:rPr>
                <w:rFonts w:ascii="Merriweather" w:hAnsi="Merriweather"/>
                <w:b/>
                <w:sz w:val="18"/>
                <w:szCs w:val="18"/>
              </w:rPr>
              <w:t>Final Oral Exam: 20%</w:t>
            </w:r>
          </w:p>
          <w:p w14:paraId="239F26F1" w14:textId="77777777" w:rsidR="0037271D" w:rsidRPr="00933B7E" w:rsidRDefault="0037271D" w:rsidP="0037271D">
            <w:pPr>
              <w:spacing w:before="0" w:after="0"/>
              <w:ind w:left="426"/>
              <w:rPr>
                <w:rFonts w:ascii="Merriweather" w:hAnsi="Merriweather"/>
                <w:b/>
                <w:sz w:val="18"/>
                <w:szCs w:val="18"/>
              </w:rPr>
            </w:pPr>
          </w:p>
        </w:tc>
      </w:tr>
      <w:tr w:rsidR="0037271D" w:rsidRPr="00933B7E" w14:paraId="6E71F42F" w14:textId="77777777" w:rsidTr="005D7D72">
        <w:tc>
          <w:tcPr>
            <w:tcW w:w="1801" w:type="dxa"/>
            <w:vMerge w:val="restart"/>
            <w:shd w:val="clear" w:color="auto" w:fill="F2F2F2"/>
          </w:tcPr>
          <w:p w14:paraId="10282F4C"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Grading scale</w:t>
            </w:r>
          </w:p>
          <w:p w14:paraId="70AB3E2A" w14:textId="77777777" w:rsidR="0037271D" w:rsidRPr="00933B7E" w:rsidRDefault="0037271D" w:rsidP="0037271D">
            <w:pPr>
              <w:spacing w:before="20" w:after="20"/>
              <w:rPr>
                <w:rFonts w:ascii="Merriweather" w:hAnsi="Merriweather"/>
                <w:b/>
                <w:sz w:val="18"/>
              </w:rPr>
            </w:pPr>
          </w:p>
        </w:tc>
        <w:tc>
          <w:tcPr>
            <w:tcW w:w="1284" w:type="dxa"/>
            <w:gridSpan w:val="3"/>
            <w:vAlign w:val="center"/>
          </w:tcPr>
          <w:p w14:paraId="747CBD00" w14:textId="77777777" w:rsidR="0037271D" w:rsidRPr="00933B7E" w:rsidRDefault="0037271D" w:rsidP="0037271D">
            <w:pPr>
              <w:tabs>
                <w:tab w:val="left" w:pos="1218"/>
              </w:tabs>
              <w:spacing w:before="20" w:after="20"/>
              <w:jc w:val="center"/>
              <w:rPr>
                <w:rFonts w:ascii="Merriweather" w:hAnsi="Merriweather"/>
                <w:sz w:val="18"/>
              </w:rPr>
            </w:pPr>
            <w:r w:rsidRPr="00933B7E">
              <w:rPr>
                <w:rFonts w:ascii="Merriweather" w:hAnsi="Merriweather"/>
                <w:sz w:val="18"/>
              </w:rPr>
              <w:t>&gt;60</w:t>
            </w:r>
          </w:p>
        </w:tc>
        <w:tc>
          <w:tcPr>
            <w:tcW w:w="6095" w:type="dxa"/>
            <w:gridSpan w:val="23"/>
            <w:vAlign w:val="center"/>
          </w:tcPr>
          <w:p w14:paraId="706BB0FE" w14:textId="77777777" w:rsidR="0037271D" w:rsidRPr="00933B7E" w:rsidRDefault="0037271D" w:rsidP="0037271D">
            <w:pPr>
              <w:tabs>
                <w:tab w:val="left" w:pos="1218"/>
              </w:tabs>
              <w:spacing w:before="20" w:after="20"/>
              <w:rPr>
                <w:rFonts w:ascii="Merriweather" w:hAnsi="Merriweather"/>
                <w:sz w:val="18"/>
              </w:rPr>
            </w:pPr>
            <w:r w:rsidRPr="00933B7E">
              <w:rPr>
                <w:rFonts w:ascii="Merriweather" w:hAnsi="Merriweather"/>
                <w:sz w:val="18"/>
              </w:rPr>
              <w:t>% Failure (1)</w:t>
            </w:r>
          </w:p>
        </w:tc>
      </w:tr>
      <w:tr w:rsidR="0037271D" w:rsidRPr="00933B7E" w14:paraId="186089E1" w14:textId="77777777" w:rsidTr="005D7D72">
        <w:tc>
          <w:tcPr>
            <w:tcW w:w="1801" w:type="dxa"/>
            <w:vMerge/>
            <w:shd w:val="clear" w:color="auto" w:fill="F2F2F2"/>
          </w:tcPr>
          <w:p w14:paraId="24B1AF47" w14:textId="77777777" w:rsidR="0037271D" w:rsidRPr="00933B7E" w:rsidRDefault="0037271D" w:rsidP="0037271D">
            <w:pPr>
              <w:spacing w:before="20" w:after="20"/>
              <w:rPr>
                <w:rFonts w:ascii="Merriweather" w:hAnsi="Merriweather"/>
                <w:b/>
                <w:sz w:val="18"/>
              </w:rPr>
            </w:pPr>
          </w:p>
        </w:tc>
        <w:tc>
          <w:tcPr>
            <w:tcW w:w="1284" w:type="dxa"/>
            <w:gridSpan w:val="3"/>
            <w:vAlign w:val="center"/>
          </w:tcPr>
          <w:p w14:paraId="4F9E088A" w14:textId="77777777" w:rsidR="0037271D" w:rsidRPr="00933B7E" w:rsidRDefault="0037271D" w:rsidP="0037271D">
            <w:pPr>
              <w:tabs>
                <w:tab w:val="left" w:pos="1218"/>
              </w:tabs>
              <w:spacing w:before="20" w:after="20"/>
              <w:jc w:val="center"/>
              <w:rPr>
                <w:rFonts w:ascii="Merriweather" w:hAnsi="Merriweather"/>
                <w:sz w:val="18"/>
              </w:rPr>
            </w:pPr>
            <w:r w:rsidRPr="00933B7E">
              <w:rPr>
                <w:rFonts w:ascii="Merriweather" w:hAnsi="Merriweather"/>
                <w:sz w:val="18"/>
              </w:rPr>
              <w:t>60-70</w:t>
            </w:r>
          </w:p>
        </w:tc>
        <w:tc>
          <w:tcPr>
            <w:tcW w:w="6095" w:type="dxa"/>
            <w:gridSpan w:val="23"/>
            <w:vAlign w:val="center"/>
          </w:tcPr>
          <w:p w14:paraId="7CBA767D" w14:textId="77777777" w:rsidR="0037271D" w:rsidRPr="00933B7E" w:rsidRDefault="0037271D" w:rsidP="0037271D">
            <w:pPr>
              <w:tabs>
                <w:tab w:val="left" w:pos="1218"/>
              </w:tabs>
              <w:spacing w:before="20" w:after="20"/>
              <w:rPr>
                <w:rFonts w:ascii="Merriweather" w:hAnsi="Merriweather"/>
                <w:sz w:val="18"/>
              </w:rPr>
            </w:pPr>
            <w:r w:rsidRPr="00933B7E">
              <w:rPr>
                <w:rFonts w:ascii="Merriweather" w:hAnsi="Merriweather"/>
                <w:sz w:val="18"/>
              </w:rPr>
              <w:t>% Satisfactory (2)</w:t>
            </w:r>
          </w:p>
        </w:tc>
      </w:tr>
      <w:tr w:rsidR="0037271D" w:rsidRPr="00933B7E" w14:paraId="327B8797" w14:textId="77777777" w:rsidTr="005D7D72">
        <w:tc>
          <w:tcPr>
            <w:tcW w:w="1801" w:type="dxa"/>
            <w:vMerge/>
            <w:shd w:val="clear" w:color="auto" w:fill="F2F2F2"/>
          </w:tcPr>
          <w:p w14:paraId="4A9648F1" w14:textId="77777777" w:rsidR="0037271D" w:rsidRPr="00933B7E" w:rsidRDefault="0037271D" w:rsidP="0037271D">
            <w:pPr>
              <w:spacing w:before="20" w:after="20"/>
              <w:rPr>
                <w:rFonts w:ascii="Merriweather" w:hAnsi="Merriweather"/>
                <w:b/>
                <w:sz w:val="18"/>
              </w:rPr>
            </w:pPr>
          </w:p>
        </w:tc>
        <w:tc>
          <w:tcPr>
            <w:tcW w:w="1284" w:type="dxa"/>
            <w:gridSpan w:val="3"/>
            <w:vAlign w:val="center"/>
          </w:tcPr>
          <w:p w14:paraId="027914FB" w14:textId="77777777" w:rsidR="0037271D" w:rsidRPr="00933B7E" w:rsidRDefault="0037271D" w:rsidP="0037271D">
            <w:pPr>
              <w:tabs>
                <w:tab w:val="left" w:pos="1218"/>
              </w:tabs>
              <w:spacing w:before="20" w:after="20"/>
              <w:jc w:val="center"/>
              <w:rPr>
                <w:rFonts w:ascii="Merriweather" w:hAnsi="Merriweather"/>
                <w:sz w:val="18"/>
              </w:rPr>
            </w:pPr>
            <w:r w:rsidRPr="00933B7E">
              <w:rPr>
                <w:rFonts w:ascii="Merriweather" w:hAnsi="Merriweather"/>
                <w:sz w:val="18"/>
              </w:rPr>
              <w:t>70-80</w:t>
            </w:r>
          </w:p>
        </w:tc>
        <w:tc>
          <w:tcPr>
            <w:tcW w:w="6095" w:type="dxa"/>
            <w:gridSpan w:val="23"/>
            <w:vAlign w:val="center"/>
          </w:tcPr>
          <w:p w14:paraId="7A2682F9" w14:textId="77777777" w:rsidR="0037271D" w:rsidRPr="00933B7E" w:rsidRDefault="0037271D" w:rsidP="0037271D">
            <w:pPr>
              <w:tabs>
                <w:tab w:val="left" w:pos="1218"/>
              </w:tabs>
              <w:spacing w:before="20" w:after="20"/>
              <w:rPr>
                <w:rFonts w:ascii="Merriweather" w:hAnsi="Merriweather"/>
                <w:sz w:val="18"/>
              </w:rPr>
            </w:pPr>
            <w:r w:rsidRPr="00933B7E">
              <w:rPr>
                <w:rFonts w:ascii="Merriweather" w:hAnsi="Merriweather"/>
                <w:sz w:val="18"/>
              </w:rPr>
              <w:t>% Good (3)</w:t>
            </w:r>
          </w:p>
        </w:tc>
      </w:tr>
      <w:tr w:rsidR="0037271D" w:rsidRPr="00933B7E" w14:paraId="75A881FE" w14:textId="77777777" w:rsidTr="005D7D72">
        <w:tc>
          <w:tcPr>
            <w:tcW w:w="1801" w:type="dxa"/>
            <w:vMerge/>
            <w:shd w:val="clear" w:color="auto" w:fill="F2F2F2"/>
          </w:tcPr>
          <w:p w14:paraId="480D8372" w14:textId="77777777" w:rsidR="0037271D" w:rsidRPr="00933B7E" w:rsidRDefault="0037271D" w:rsidP="0037271D">
            <w:pPr>
              <w:spacing w:before="20" w:after="20"/>
              <w:rPr>
                <w:rFonts w:ascii="Merriweather" w:hAnsi="Merriweather"/>
                <w:b/>
                <w:sz w:val="18"/>
              </w:rPr>
            </w:pPr>
          </w:p>
        </w:tc>
        <w:tc>
          <w:tcPr>
            <w:tcW w:w="1284" w:type="dxa"/>
            <w:gridSpan w:val="3"/>
            <w:vAlign w:val="center"/>
          </w:tcPr>
          <w:p w14:paraId="49789337" w14:textId="77777777" w:rsidR="0037271D" w:rsidRPr="00933B7E" w:rsidRDefault="0037271D" w:rsidP="0037271D">
            <w:pPr>
              <w:tabs>
                <w:tab w:val="left" w:pos="1218"/>
              </w:tabs>
              <w:spacing w:before="20" w:after="20"/>
              <w:jc w:val="center"/>
              <w:rPr>
                <w:rFonts w:ascii="Merriweather" w:hAnsi="Merriweather"/>
                <w:sz w:val="18"/>
              </w:rPr>
            </w:pPr>
            <w:r w:rsidRPr="00933B7E">
              <w:rPr>
                <w:rFonts w:ascii="Merriweather" w:hAnsi="Merriweather"/>
                <w:sz w:val="18"/>
              </w:rPr>
              <w:t>80-90</w:t>
            </w:r>
          </w:p>
        </w:tc>
        <w:tc>
          <w:tcPr>
            <w:tcW w:w="6095" w:type="dxa"/>
            <w:gridSpan w:val="23"/>
            <w:vAlign w:val="center"/>
          </w:tcPr>
          <w:p w14:paraId="31B486EA" w14:textId="77777777" w:rsidR="0037271D" w:rsidRPr="00933B7E" w:rsidRDefault="0037271D" w:rsidP="0037271D">
            <w:pPr>
              <w:tabs>
                <w:tab w:val="left" w:pos="1218"/>
              </w:tabs>
              <w:spacing w:before="20" w:after="20"/>
              <w:rPr>
                <w:rFonts w:ascii="Merriweather" w:hAnsi="Merriweather"/>
                <w:sz w:val="18"/>
              </w:rPr>
            </w:pPr>
            <w:r w:rsidRPr="00933B7E">
              <w:rPr>
                <w:rFonts w:ascii="Merriweather" w:hAnsi="Merriweather"/>
                <w:sz w:val="18"/>
              </w:rPr>
              <w:t>% Very good (4)</w:t>
            </w:r>
          </w:p>
        </w:tc>
      </w:tr>
      <w:tr w:rsidR="0037271D" w:rsidRPr="00933B7E" w14:paraId="6CBE3934" w14:textId="77777777" w:rsidTr="005D7D72">
        <w:tc>
          <w:tcPr>
            <w:tcW w:w="1801" w:type="dxa"/>
            <w:vMerge/>
            <w:shd w:val="clear" w:color="auto" w:fill="F2F2F2"/>
          </w:tcPr>
          <w:p w14:paraId="5C8FD5F2" w14:textId="77777777" w:rsidR="0037271D" w:rsidRPr="00933B7E" w:rsidRDefault="0037271D" w:rsidP="0037271D">
            <w:pPr>
              <w:spacing w:before="20" w:after="20"/>
              <w:rPr>
                <w:rFonts w:ascii="Merriweather" w:hAnsi="Merriweather"/>
                <w:b/>
                <w:sz w:val="18"/>
              </w:rPr>
            </w:pPr>
          </w:p>
        </w:tc>
        <w:tc>
          <w:tcPr>
            <w:tcW w:w="1284" w:type="dxa"/>
            <w:gridSpan w:val="3"/>
            <w:vAlign w:val="center"/>
          </w:tcPr>
          <w:p w14:paraId="150F9BAE" w14:textId="77777777" w:rsidR="0037271D" w:rsidRPr="00933B7E" w:rsidRDefault="0037271D" w:rsidP="0037271D">
            <w:pPr>
              <w:tabs>
                <w:tab w:val="left" w:pos="1218"/>
              </w:tabs>
              <w:spacing w:before="20" w:after="20"/>
              <w:jc w:val="center"/>
              <w:rPr>
                <w:rFonts w:ascii="Merriweather" w:hAnsi="Merriweather"/>
                <w:sz w:val="18"/>
              </w:rPr>
            </w:pPr>
            <w:r w:rsidRPr="00933B7E">
              <w:rPr>
                <w:rFonts w:ascii="Merriweather" w:hAnsi="Merriweather"/>
                <w:sz w:val="18"/>
              </w:rPr>
              <w:t>90-100</w:t>
            </w:r>
          </w:p>
        </w:tc>
        <w:tc>
          <w:tcPr>
            <w:tcW w:w="6095" w:type="dxa"/>
            <w:gridSpan w:val="23"/>
            <w:vAlign w:val="center"/>
          </w:tcPr>
          <w:p w14:paraId="12D411DE" w14:textId="77777777" w:rsidR="0037271D" w:rsidRPr="00933B7E" w:rsidRDefault="0037271D" w:rsidP="0037271D">
            <w:pPr>
              <w:tabs>
                <w:tab w:val="left" w:pos="1218"/>
              </w:tabs>
              <w:spacing w:before="20" w:after="20"/>
              <w:rPr>
                <w:rFonts w:ascii="Merriweather" w:hAnsi="Merriweather"/>
                <w:sz w:val="18"/>
              </w:rPr>
            </w:pPr>
            <w:r w:rsidRPr="00933B7E">
              <w:rPr>
                <w:rFonts w:ascii="Merriweather" w:hAnsi="Merriweather"/>
                <w:sz w:val="18"/>
              </w:rPr>
              <w:t>% Excellent (5)</w:t>
            </w:r>
          </w:p>
        </w:tc>
      </w:tr>
      <w:tr w:rsidR="0037271D" w:rsidRPr="00933B7E" w14:paraId="4833A63C" w14:textId="77777777" w:rsidTr="005D7D72">
        <w:tc>
          <w:tcPr>
            <w:tcW w:w="1801" w:type="dxa"/>
            <w:shd w:val="clear" w:color="auto" w:fill="F2F2F2"/>
          </w:tcPr>
          <w:p w14:paraId="58A56BA3"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Course evaluation procedures</w:t>
            </w:r>
          </w:p>
        </w:tc>
        <w:tc>
          <w:tcPr>
            <w:tcW w:w="7379" w:type="dxa"/>
            <w:gridSpan w:val="26"/>
            <w:vAlign w:val="center"/>
          </w:tcPr>
          <w:p w14:paraId="5D1F2DD8" w14:textId="77777777" w:rsidR="0037271D" w:rsidRPr="00933B7E" w:rsidRDefault="0037271D" w:rsidP="0037271D">
            <w:pPr>
              <w:tabs>
                <w:tab w:val="left" w:pos="1218"/>
              </w:tabs>
              <w:spacing w:before="20" w:after="20"/>
              <w:rPr>
                <w:rFonts w:ascii="Merriweather" w:hAnsi="Merriweather"/>
                <w:sz w:val="18"/>
              </w:rPr>
            </w:pPr>
            <w:r w:rsidRPr="00933B7E">
              <w:rPr>
                <w:rFonts w:ascii="Segoe UI Symbol" w:eastAsia="MS Gothic" w:hAnsi="Segoe UI Symbol" w:cs="Segoe UI Symbol"/>
                <w:sz w:val="18"/>
              </w:rPr>
              <w:t>☒</w:t>
            </w:r>
            <w:r w:rsidRPr="00933B7E">
              <w:rPr>
                <w:rFonts w:ascii="Merriweather" w:hAnsi="Merriweather"/>
                <w:sz w:val="18"/>
              </w:rPr>
              <w:t>Student evaluations conducted by the University</w:t>
            </w:r>
          </w:p>
          <w:p w14:paraId="102EAB50" w14:textId="77777777" w:rsidR="0037271D" w:rsidRPr="00933B7E" w:rsidRDefault="0037271D" w:rsidP="0037271D">
            <w:pPr>
              <w:tabs>
                <w:tab w:val="left" w:pos="1218"/>
              </w:tabs>
              <w:spacing w:before="20" w:after="20"/>
              <w:rPr>
                <w:rFonts w:ascii="Merriweather" w:hAnsi="Merriweather"/>
                <w:sz w:val="18"/>
              </w:rPr>
            </w:pPr>
            <w:r w:rsidRPr="00933B7E">
              <w:rPr>
                <w:rFonts w:ascii="Segoe UI Symbol" w:eastAsia="MS Gothic" w:hAnsi="Segoe UI Symbol" w:cs="Segoe UI Symbol"/>
                <w:sz w:val="18"/>
              </w:rPr>
              <w:t>☐</w:t>
            </w:r>
            <w:r w:rsidRPr="00933B7E">
              <w:rPr>
                <w:rFonts w:ascii="Merriweather" w:hAnsi="Merriweather"/>
                <w:sz w:val="18"/>
              </w:rPr>
              <w:t>Student evaluations conducted by the Department</w:t>
            </w:r>
          </w:p>
          <w:p w14:paraId="696EC87E" w14:textId="77777777" w:rsidR="0037271D" w:rsidRPr="00933B7E" w:rsidRDefault="0037271D" w:rsidP="0037271D">
            <w:pPr>
              <w:tabs>
                <w:tab w:val="left" w:pos="1218"/>
              </w:tabs>
              <w:spacing w:before="20" w:after="20"/>
              <w:rPr>
                <w:rFonts w:ascii="Merriweather" w:hAnsi="Merriweather"/>
                <w:sz w:val="18"/>
              </w:rPr>
            </w:pPr>
            <w:r w:rsidRPr="00933B7E">
              <w:rPr>
                <w:rFonts w:ascii="Segoe UI Symbol" w:eastAsia="MS Gothic" w:hAnsi="Segoe UI Symbol" w:cs="Segoe UI Symbol"/>
                <w:sz w:val="18"/>
              </w:rPr>
              <w:t>☐</w:t>
            </w:r>
            <w:r w:rsidRPr="00933B7E">
              <w:rPr>
                <w:rFonts w:ascii="Merriweather" w:hAnsi="Merriweather"/>
                <w:sz w:val="18"/>
              </w:rPr>
              <w:t>Internal evaluation of teaching</w:t>
            </w:r>
          </w:p>
          <w:p w14:paraId="5A0E7EF6" w14:textId="77777777" w:rsidR="0037271D" w:rsidRPr="00933B7E" w:rsidRDefault="0037271D" w:rsidP="0037271D">
            <w:pPr>
              <w:tabs>
                <w:tab w:val="left" w:pos="1218"/>
              </w:tabs>
              <w:spacing w:before="20" w:after="20"/>
              <w:rPr>
                <w:rFonts w:ascii="Merriweather" w:hAnsi="Merriweather"/>
                <w:sz w:val="18"/>
              </w:rPr>
            </w:pPr>
            <w:r w:rsidRPr="00933B7E">
              <w:rPr>
                <w:rFonts w:ascii="Segoe UI Symbol" w:eastAsia="MS Gothic" w:hAnsi="Segoe UI Symbol" w:cs="Segoe UI Symbol"/>
                <w:sz w:val="18"/>
                <w:szCs w:val="18"/>
              </w:rPr>
              <w:t>☒</w:t>
            </w:r>
            <w:r w:rsidRPr="00933B7E">
              <w:rPr>
                <w:rFonts w:ascii="Merriweather" w:hAnsi="Merriweather"/>
                <w:sz w:val="18"/>
              </w:rPr>
              <w:t>Department meetings discussing quality of teaching and results of student evaluations</w:t>
            </w:r>
          </w:p>
          <w:p w14:paraId="79298080" w14:textId="77777777" w:rsidR="0037271D" w:rsidRPr="00933B7E" w:rsidRDefault="0037271D" w:rsidP="0037271D">
            <w:pPr>
              <w:tabs>
                <w:tab w:val="left" w:pos="1218"/>
              </w:tabs>
              <w:spacing w:before="20" w:after="20"/>
              <w:rPr>
                <w:rFonts w:ascii="Merriweather" w:hAnsi="Merriweather"/>
                <w:sz w:val="18"/>
              </w:rPr>
            </w:pPr>
            <w:r w:rsidRPr="00933B7E">
              <w:rPr>
                <w:rFonts w:ascii="Segoe UI Symbol" w:eastAsia="MS Gothic" w:hAnsi="Segoe UI Symbol" w:cs="Segoe UI Symbol"/>
                <w:sz w:val="18"/>
              </w:rPr>
              <w:t>☐</w:t>
            </w:r>
            <w:r w:rsidRPr="00933B7E">
              <w:rPr>
                <w:rFonts w:ascii="Merriweather" w:hAnsi="Merriweather"/>
                <w:sz w:val="18"/>
              </w:rPr>
              <w:t>Other</w:t>
            </w:r>
          </w:p>
        </w:tc>
      </w:tr>
      <w:tr w:rsidR="0037271D" w:rsidRPr="00933B7E" w14:paraId="56A2640C" w14:textId="77777777" w:rsidTr="005D7D72">
        <w:tc>
          <w:tcPr>
            <w:tcW w:w="1801" w:type="dxa"/>
            <w:shd w:val="clear" w:color="auto" w:fill="F2F2F2"/>
          </w:tcPr>
          <w:p w14:paraId="007D2FD5" w14:textId="77777777" w:rsidR="0037271D" w:rsidRPr="00933B7E" w:rsidRDefault="0037271D" w:rsidP="0037271D">
            <w:pPr>
              <w:spacing w:before="20" w:after="20"/>
              <w:rPr>
                <w:rFonts w:ascii="Merriweather" w:hAnsi="Merriweather"/>
                <w:b/>
                <w:sz w:val="18"/>
              </w:rPr>
            </w:pPr>
            <w:r w:rsidRPr="00933B7E">
              <w:rPr>
                <w:rFonts w:ascii="Merriweather" w:hAnsi="Merriweather"/>
                <w:b/>
                <w:sz w:val="18"/>
              </w:rPr>
              <w:t>Note /Other</w:t>
            </w:r>
          </w:p>
        </w:tc>
        <w:tc>
          <w:tcPr>
            <w:tcW w:w="7379" w:type="dxa"/>
            <w:gridSpan w:val="26"/>
          </w:tcPr>
          <w:p w14:paraId="5DA09E4C"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xml:space="preserve">In accordance with Art. 6 of the </w:t>
            </w:r>
            <w:r w:rsidRPr="00933B7E">
              <w:rPr>
                <w:rFonts w:ascii="Merriweather" w:eastAsia="MS Gothic" w:hAnsi="Merriweather"/>
                <w:i/>
                <w:sz w:val="18"/>
              </w:rPr>
              <w:t>Code of Ethics</w:t>
            </w:r>
            <w:r w:rsidRPr="00933B7E">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5E5B1FC"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xml:space="preserve">According to Art. 14 of the University of Zadar's </w:t>
            </w:r>
            <w:r w:rsidRPr="00933B7E">
              <w:rPr>
                <w:rFonts w:ascii="Merriweather" w:eastAsia="MS Gothic" w:hAnsi="Merriweather"/>
                <w:i/>
                <w:sz w:val="18"/>
              </w:rPr>
              <w:t>Code of Ethics</w:t>
            </w:r>
            <w:r w:rsidRPr="00933B7E">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07E9F6D4"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Any act constituting a violation of academic honesty is ethically prohibited. This includes, but is not limited to:</w:t>
            </w:r>
          </w:p>
          <w:p w14:paraId="35AED43F"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various forms of fraud such as the use or possession of books, notes, data, electronic gadgets or other aids during examinations, except when permitted;</w:t>
            </w:r>
          </w:p>
          <w:p w14:paraId="0F113554"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various forms of forgery such as the use or possession of unauthorised materials during the exam; impersonation and attendance at exams on behalf of other students; fraudulent study documents; forgery of signatures and grades; falsifying exam results.</w:t>
            </w:r>
          </w:p>
          <w:p w14:paraId="22379316"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933B7E">
              <w:rPr>
                <w:rFonts w:ascii="Merriweather" w:eastAsia="MS Gothic" w:hAnsi="Merriweather"/>
                <w:i/>
                <w:sz w:val="18"/>
              </w:rPr>
              <w:t xml:space="preserve">Rulebook on Disciplinary Responsibility of Students at the University of Zadar </w:t>
            </w:r>
            <w:r w:rsidRPr="00933B7E">
              <w:rPr>
                <w:rFonts w:ascii="Merriweather" w:eastAsia="MS Gothic" w:hAnsi="Merriweather"/>
                <w:sz w:val="18"/>
              </w:rPr>
              <w:t>will be applied.</w:t>
            </w:r>
          </w:p>
          <w:p w14:paraId="491275FA" w14:textId="77777777" w:rsidR="0037271D" w:rsidRDefault="0037271D" w:rsidP="0037271D">
            <w:pPr>
              <w:tabs>
                <w:tab w:val="left" w:pos="1218"/>
              </w:tabs>
              <w:spacing w:before="20" w:after="20"/>
              <w:jc w:val="both"/>
              <w:rPr>
                <w:rFonts w:ascii="Merriweather" w:eastAsia="MS Gothic" w:hAnsi="Merriweather"/>
                <w:sz w:val="18"/>
              </w:rPr>
            </w:pPr>
          </w:p>
          <w:p w14:paraId="6444E07E"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1653876" w14:textId="77777777" w:rsidR="0037271D" w:rsidRPr="00933B7E" w:rsidRDefault="0037271D" w:rsidP="0037271D">
            <w:pPr>
              <w:tabs>
                <w:tab w:val="left" w:pos="1218"/>
              </w:tabs>
              <w:spacing w:before="20" w:after="20"/>
              <w:jc w:val="both"/>
              <w:rPr>
                <w:rFonts w:ascii="Merriweather" w:eastAsia="MS Gothic" w:hAnsi="Merriweather"/>
                <w:sz w:val="18"/>
              </w:rPr>
            </w:pPr>
          </w:p>
          <w:p w14:paraId="6333D5EA" w14:textId="77777777" w:rsidR="0037271D" w:rsidRPr="00933B7E" w:rsidRDefault="0037271D" w:rsidP="0037271D">
            <w:pPr>
              <w:tabs>
                <w:tab w:val="left" w:pos="1218"/>
              </w:tabs>
              <w:spacing w:before="20" w:after="20"/>
              <w:jc w:val="both"/>
              <w:rPr>
                <w:rFonts w:ascii="Merriweather" w:eastAsia="MS Gothic" w:hAnsi="Merriweather"/>
                <w:sz w:val="18"/>
              </w:rPr>
            </w:pPr>
            <w:r w:rsidRPr="00933B7E">
              <w:rPr>
                <w:rFonts w:ascii="Merriweather" w:eastAsia="MS Gothic" w:hAnsi="Merriweather"/>
                <w:sz w:val="18"/>
              </w:rPr>
              <w:t xml:space="preserve">This course uses the Merlin system for e-learning, so students are required to have an AAI account. </w:t>
            </w:r>
          </w:p>
        </w:tc>
      </w:tr>
    </w:tbl>
    <w:p w14:paraId="2EE50BBC" w14:textId="77777777" w:rsidR="00794496" w:rsidRPr="00933B7E" w:rsidRDefault="00794496" w:rsidP="00F65B3D">
      <w:pPr>
        <w:rPr>
          <w:rFonts w:ascii="Merriweather" w:hAnsi="Merriweather"/>
          <w:sz w:val="24"/>
        </w:rPr>
      </w:pPr>
    </w:p>
    <w:sectPr w:rsidR="00794496" w:rsidRPr="00933B7E" w:rsidSect="0030393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9526" w14:textId="77777777" w:rsidR="001C3A73" w:rsidRDefault="001C3A73" w:rsidP="009947BA">
      <w:pPr>
        <w:spacing w:before="0" w:after="0"/>
      </w:pPr>
      <w:r>
        <w:separator/>
      </w:r>
    </w:p>
  </w:endnote>
  <w:endnote w:type="continuationSeparator" w:id="0">
    <w:p w14:paraId="0F3D06CA" w14:textId="77777777" w:rsidR="001C3A73" w:rsidRDefault="001C3A73"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panose1 w:val="020B0604020202020204"/>
    <w:charset w:val="4D"/>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26BB" w14:textId="77777777" w:rsidR="001C3A73" w:rsidRDefault="001C3A73" w:rsidP="009947BA">
      <w:pPr>
        <w:spacing w:before="0" w:after="0"/>
      </w:pPr>
      <w:r>
        <w:separator/>
      </w:r>
    </w:p>
  </w:footnote>
  <w:footnote w:type="continuationSeparator" w:id="0">
    <w:p w14:paraId="21830073" w14:textId="77777777" w:rsidR="001C3A73" w:rsidRDefault="001C3A73"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81FA" w14:textId="77777777" w:rsidR="00933B7E" w:rsidRPr="001B3A0D" w:rsidRDefault="00BC4F49" w:rsidP="00933B7E">
    <w:pPr>
      <w:pStyle w:val="Heading2"/>
      <w:tabs>
        <w:tab w:val="left" w:pos="1418"/>
      </w:tabs>
      <w:spacing w:before="0" w:beforeAutospacing="0" w:after="0" w:afterAutospacing="0"/>
      <w:ind w:left="1560" w:right="-142"/>
      <w:rPr>
        <w:rFonts w:ascii="Georgia" w:hAnsi="Georgia"/>
        <w:sz w:val="22"/>
      </w:rPr>
    </w:pPr>
    <w:r>
      <w:rPr>
        <w:noProof/>
      </w:rPr>
      <mc:AlternateContent>
        <mc:Choice Requires="wps">
          <w:drawing>
            <wp:anchor distT="0" distB="0" distL="114300" distR="114300" simplePos="0" relativeHeight="251657728" behindDoc="0" locked="0" layoutInCell="1" allowOverlap="1" wp14:anchorId="3E123D87" wp14:editId="5CCF4500">
              <wp:simplePos x="0" y="0"/>
              <wp:positionH relativeFrom="column">
                <wp:posOffset>-207645</wp:posOffset>
              </wp:positionH>
              <wp:positionV relativeFrom="paragraph">
                <wp:posOffset>-267970</wp:posOffset>
              </wp:positionV>
              <wp:extent cx="1163320" cy="957580"/>
              <wp:effectExtent l="0" t="0" r="5080" b="0"/>
              <wp:wrapNone/>
              <wp:docPr id="16098233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1696EC7E" w14:textId="77777777" w:rsidR="0079745E" w:rsidRDefault="00BC4F49" w:rsidP="0079745E">
                          <w:r w:rsidRPr="00172C23">
                            <w:rPr>
                              <w:noProof/>
                              <w:lang w:val="hr-HR" w:eastAsia="hr-HR"/>
                            </w:rPr>
                            <w:drawing>
                              <wp:inline distT="0" distB="0" distL="0" distR="0" wp14:anchorId="1A5BAE43" wp14:editId="4A390B58">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097501FE" wp14:editId="68DA2AA3">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23D87" id="Rectangle 1" o:spid="_x0000_s1026" style="position:absolute;left:0;text-align:left;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" strokecolor="white">
              <v:path arrowok="t"/>
              <v:textbox>
                <w:txbxContent>
                  <w:p w14:paraId="1696EC7E" w14:textId="77777777" w:rsidR="0079745E" w:rsidRDefault="00BC4F49" w:rsidP="0079745E">
                    <w:r w:rsidRPr="00172C23">
                      <w:rPr>
                        <w:noProof/>
                        <w:lang w:val="hr-HR" w:eastAsia="hr-HR"/>
                      </w:rPr>
                      <w:drawing>
                        <wp:inline distT="0" distB="0" distL="0" distR="0" wp14:anchorId="1A5BAE43" wp14:editId="4A390B58">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097501FE" wp14:editId="68DA2AA3">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v:textbox>
            </v:rect>
          </w:pict>
        </mc:Fallback>
      </mc:AlternateContent>
    </w:r>
  </w:p>
  <w:p w14:paraId="28170A5F" w14:textId="77777777" w:rsidR="0079745E" w:rsidRPr="00933B7E" w:rsidRDefault="00A00D2B" w:rsidP="00933B7E">
    <w:pPr>
      <w:pBdr>
        <w:bottom w:val="single" w:sz="4" w:space="1" w:color="auto"/>
      </w:pBdr>
      <w:tabs>
        <w:tab w:val="left" w:pos="1418"/>
      </w:tabs>
      <w:spacing w:before="0" w:after="0"/>
      <w:ind w:left="1560"/>
      <w:jc w:val="right"/>
      <w:rPr>
        <w:rFonts w:ascii="Merriweather" w:hAnsi="Merriweather"/>
        <w:sz w:val="18"/>
        <w:szCs w:val="20"/>
      </w:rPr>
    </w:pPr>
    <w:r w:rsidRPr="00933B7E">
      <w:rPr>
        <w:rFonts w:ascii="Merriweather" w:hAnsi="Merriweather"/>
        <w:sz w:val="18"/>
        <w:szCs w:val="20"/>
      </w:rPr>
      <w:t>Form</w:t>
    </w:r>
    <w:r w:rsidR="0079745E" w:rsidRPr="00933B7E">
      <w:rPr>
        <w:rFonts w:ascii="Merriweather" w:hAnsi="Merriweather"/>
        <w:sz w:val="18"/>
        <w:szCs w:val="20"/>
      </w:rPr>
      <w:t xml:space="preserve"> 1.3.</w:t>
    </w:r>
    <w:r w:rsidRPr="00933B7E">
      <w:rPr>
        <w:rFonts w:ascii="Merriweather" w:hAnsi="Merriweather"/>
        <w:sz w:val="18"/>
        <w:szCs w:val="20"/>
      </w:rPr>
      <w:t xml:space="preserve">2. </w:t>
    </w:r>
    <w:r w:rsidRPr="00933B7E">
      <w:rPr>
        <w:rFonts w:ascii="Merriweather" w:hAnsi="Merriweather"/>
        <w:i/>
        <w:sz w:val="18"/>
        <w:szCs w:val="20"/>
      </w:rPr>
      <w:t>S</w:t>
    </w:r>
    <w:r w:rsidR="0079745E" w:rsidRPr="00933B7E">
      <w:rPr>
        <w:rFonts w:ascii="Merriweather" w:hAnsi="Merriweather"/>
        <w:i/>
        <w:sz w:val="18"/>
        <w:szCs w:val="20"/>
      </w:rPr>
      <w:t>yllabus</w:t>
    </w:r>
  </w:p>
  <w:p w14:paraId="16F59AFB" w14:textId="77777777" w:rsidR="0079745E" w:rsidRDefault="0079745E" w:rsidP="0079745E">
    <w:pPr>
      <w:pStyle w:val="Header"/>
    </w:pPr>
  </w:p>
  <w:p w14:paraId="67475910"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68B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360" w:hanging="360"/>
      </w:pPr>
    </w:lvl>
  </w:abstractNum>
  <w:abstractNum w:abstractNumId="2" w15:restartNumberingAfterBreak="0">
    <w:nsid w:val="01D623CA"/>
    <w:multiLevelType w:val="hybridMultilevel"/>
    <w:tmpl w:val="504E4B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A297D47"/>
    <w:multiLevelType w:val="hybridMultilevel"/>
    <w:tmpl w:val="C818C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61392"/>
    <w:multiLevelType w:val="hybridMultilevel"/>
    <w:tmpl w:val="190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05314"/>
    <w:multiLevelType w:val="hybridMultilevel"/>
    <w:tmpl w:val="CB26F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76AA8"/>
    <w:multiLevelType w:val="hybridMultilevel"/>
    <w:tmpl w:val="F1E0C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DE01ED"/>
    <w:multiLevelType w:val="hybridMultilevel"/>
    <w:tmpl w:val="9D8C9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0221622">
    <w:abstractNumId w:val="2"/>
  </w:num>
  <w:num w:numId="2" w16cid:durableId="2041662971">
    <w:abstractNumId w:val="6"/>
  </w:num>
  <w:num w:numId="3" w16cid:durableId="1556157686">
    <w:abstractNumId w:val="5"/>
  </w:num>
  <w:num w:numId="4" w16cid:durableId="1514538804">
    <w:abstractNumId w:val="9"/>
  </w:num>
  <w:num w:numId="5" w16cid:durableId="293490009">
    <w:abstractNumId w:val="4"/>
  </w:num>
  <w:num w:numId="6" w16cid:durableId="149366588">
    <w:abstractNumId w:val="1"/>
  </w:num>
  <w:num w:numId="7" w16cid:durableId="1382483900">
    <w:abstractNumId w:val="7"/>
  </w:num>
  <w:num w:numId="8" w16cid:durableId="1541043650">
    <w:abstractNumId w:val="0"/>
  </w:num>
  <w:num w:numId="9" w16cid:durableId="1780291101">
    <w:abstractNumId w:val="3"/>
  </w:num>
  <w:num w:numId="10" w16cid:durableId="2109695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34B4"/>
    <w:rsid w:val="00026336"/>
    <w:rsid w:val="00056187"/>
    <w:rsid w:val="000763BB"/>
    <w:rsid w:val="00085BE6"/>
    <w:rsid w:val="000A3B75"/>
    <w:rsid w:val="000A790E"/>
    <w:rsid w:val="000C0578"/>
    <w:rsid w:val="000C17CF"/>
    <w:rsid w:val="000F39E7"/>
    <w:rsid w:val="000F3DFA"/>
    <w:rsid w:val="000F7E17"/>
    <w:rsid w:val="0010332B"/>
    <w:rsid w:val="001145B8"/>
    <w:rsid w:val="00134B09"/>
    <w:rsid w:val="001443A2"/>
    <w:rsid w:val="00150B32"/>
    <w:rsid w:val="00172880"/>
    <w:rsid w:val="00172C23"/>
    <w:rsid w:val="001821A6"/>
    <w:rsid w:val="00197510"/>
    <w:rsid w:val="001A710D"/>
    <w:rsid w:val="001C3A73"/>
    <w:rsid w:val="001D0433"/>
    <w:rsid w:val="00211581"/>
    <w:rsid w:val="00215C0E"/>
    <w:rsid w:val="00217670"/>
    <w:rsid w:val="0022722C"/>
    <w:rsid w:val="00227A7A"/>
    <w:rsid w:val="0028545A"/>
    <w:rsid w:val="0028624E"/>
    <w:rsid w:val="00292ECF"/>
    <w:rsid w:val="002A72C3"/>
    <w:rsid w:val="002B1875"/>
    <w:rsid w:val="002B31F4"/>
    <w:rsid w:val="002D229E"/>
    <w:rsid w:val="002E1CE6"/>
    <w:rsid w:val="002F0AF7"/>
    <w:rsid w:val="002F2621"/>
    <w:rsid w:val="002F2D22"/>
    <w:rsid w:val="0030393A"/>
    <w:rsid w:val="00326091"/>
    <w:rsid w:val="00342D63"/>
    <w:rsid w:val="00347ADF"/>
    <w:rsid w:val="00350F5F"/>
    <w:rsid w:val="0035367A"/>
    <w:rsid w:val="00357643"/>
    <w:rsid w:val="00366316"/>
    <w:rsid w:val="00371634"/>
    <w:rsid w:val="0037271D"/>
    <w:rsid w:val="003739B9"/>
    <w:rsid w:val="00382EBF"/>
    <w:rsid w:val="00386E9C"/>
    <w:rsid w:val="00393964"/>
    <w:rsid w:val="003A3E41"/>
    <w:rsid w:val="003A3FA8"/>
    <w:rsid w:val="003D13F4"/>
    <w:rsid w:val="003D5EA5"/>
    <w:rsid w:val="003F11B6"/>
    <w:rsid w:val="003F17B8"/>
    <w:rsid w:val="004428F3"/>
    <w:rsid w:val="00444191"/>
    <w:rsid w:val="00453362"/>
    <w:rsid w:val="00461219"/>
    <w:rsid w:val="00470F6D"/>
    <w:rsid w:val="0047188D"/>
    <w:rsid w:val="00475DF7"/>
    <w:rsid w:val="00483BC3"/>
    <w:rsid w:val="00484DA6"/>
    <w:rsid w:val="004923F4"/>
    <w:rsid w:val="004B4AA8"/>
    <w:rsid w:val="004B553E"/>
    <w:rsid w:val="004C7E77"/>
    <w:rsid w:val="004D0949"/>
    <w:rsid w:val="00533D12"/>
    <w:rsid w:val="005353ED"/>
    <w:rsid w:val="005514C3"/>
    <w:rsid w:val="00554D69"/>
    <w:rsid w:val="00560CCB"/>
    <w:rsid w:val="00594A35"/>
    <w:rsid w:val="005A26DB"/>
    <w:rsid w:val="005A6660"/>
    <w:rsid w:val="005D1DA4"/>
    <w:rsid w:val="005D3518"/>
    <w:rsid w:val="005D6044"/>
    <w:rsid w:val="005D7D72"/>
    <w:rsid w:val="005E1668"/>
    <w:rsid w:val="005F1D67"/>
    <w:rsid w:val="005F6E0B"/>
    <w:rsid w:val="006006C4"/>
    <w:rsid w:val="00611479"/>
    <w:rsid w:val="00616BEE"/>
    <w:rsid w:val="0062328F"/>
    <w:rsid w:val="006330E0"/>
    <w:rsid w:val="006478F1"/>
    <w:rsid w:val="00684BBC"/>
    <w:rsid w:val="006910BB"/>
    <w:rsid w:val="0069603F"/>
    <w:rsid w:val="006A2AF0"/>
    <w:rsid w:val="006A434F"/>
    <w:rsid w:val="006B1A16"/>
    <w:rsid w:val="006B4920"/>
    <w:rsid w:val="006B6152"/>
    <w:rsid w:val="006C26D0"/>
    <w:rsid w:val="006E4411"/>
    <w:rsid w:val="006F2FF6"/>
    <w:rsid w:val="00700D7A"/>
    <w:rsid w:val="00702EEF"/>
    <w:rsid w:val="007361E7"/>
    <w:rsid w:val="007368EB"/>
    <w:rsid w:val="007501B3"/>
    <w:rsid w:val="00752CC5"/>
    <w:rsid w:val="00780818"/>
    <w:rsid w:val="0078125F"/>
    <w:rsid w:val="00785CAA"/>
    <w:rsid w:val="00790922"/>
    <w:rsid w:val="00794496"/>
    <w:rsid w:val="007967CC"/>
    <w:rsid w:val="0079745E"/>
    <w:rsid w:val="00797B40"/>
    <w:rsid w:val="007C43A4"/>
    <w:rsid w:val="007D4D2D"/>
    <w:rsid w:val="007E5435"/>
    <w:rsid w:val="007F0559"/>
    <w:rsid w:val="007F4F37"/>
    <w:rsid w:val="00811E11"/>
    <w:rsid w:val="0083622B"/>
    <w:rsid w:val="00853F19"/>
    <w:rsid w:val="0085703E"/>
    <w:rsid w:val="00865776"/>
    <w:rsid w:val="00874D5D"/>
    <w:rsid w:val="008750BD"/>
    <w:rsid w:val="00891C60"/>
    <w:rsid w:val="008942F0"/>
    <w:rsid w:val="008A3541"/>
    <w:rsid w:val="008B4EED"/>
    <w:rsid w:val="008C6E72"/>
    <w:rsid w:val="008D45DB"/>
    <w:rsid w:val="008E32EB"/>
    <w:rsid w:val="00901D89"/>
    <w:rsid w:val="0090214F"/>
    <w:rsid w:val="009032E1"/>
    <w:rsid w:val="009163E6"/>
    <w:rsid w:val="00931820"/>
    <w:rsid w:val="00933B7E"/>
    <w:rsid w:val="009636D4"/>
    <w:rsid w:val="00965211"/>
    <w:rsid w:val="00970EA3"/>
    <w:rsid w:val="00971223"/>
    <w:rsid w:val="009760E8"/>
    <w:rsid w:val="009947BA"/>
    <w:rsid w:val="00996588"/>
    <w:rsid w:val="00997F41"/>
    <w:rsid w:val="009A0DF8"/>
    <w:rsid w:val="009A284F"/>
    <w:rsid w:val="009C3127"/>
    <w:rsid w:val="009C56B1"/>
    <w:rsid w:val="009D5226"/>
    <w:rsid w:val="009E2FD4"/>
    <w:rsid w:val="00A00D2B"/>
    <w:rsid w:val="00A01CE1"/>
    <w:rsid w:val="00A428D0"/>
    <w:rsid w:val="00A9132B"/>
    <w:rsid w:val="00AA1A5A"/>
    <w:rsid w:val="00AD23FB"/>
    <w:rsid w:val="00AF3E1D"/>
    <w:rsid w:val="00AF51C6"/>
    <w:rsid w:val="00B00DA0"/>
    <w:rsid w:val="00B07E9E"/>
    <w:rsid w:val="00B10B77"/>
    <w:rsid w:val="00B26498"/>
    <w:rsid w:val="00B27D65"/>
    <w:rsid w:val="00B379C6"/>
    <w:rsid w:val="00B4202A"/>
    <w:rsid w:val="00B438CD"/>
    <w:rsid w:val="00B4397F"/>
    <w:rsid w:val="00B612F8"/>
    <w:rsid w:val="00B652FB"/>
    <w:rsid w:val="00B71A57"/>
    <w:rsid w:val="00B7307A"/>
    <w:rsid w:val="00B907EB"/>
    <w:rsid w:val="00B95835"/>
    <w:rsid w:val="00BA44C6"/>
    <w:rsid w:val="00BC4F49"/>
    <w:rsid w:val="00BD0E80"/>
    <w:rsid w:val="00BD18F3"/>
    <w:rsid w:val="00BD5703"/>
    <w:rsid w:val="00C02454"/>
    <w:rsid w:val="00C300D6"/>
    <w:rsid w:val="00C3477B"/>
    <w:rsid w:val="00C45531"/>
    <w:rsid w:val="00C4578A"/>
    <w:rsid w:val="00C661D1"/>
    <w:rsid w:val="00C66E84"/>
    <w:rsid w:val="00C7195C"/>
    <w:rsid w:val="00C7328F"/>
    <w:rsid w:val="00C85956"/>
    <w:rsid w:val="00C9733D"/>
    <w:rsid w:val="00CA3783"/>
    <w:rsid w:val="00CB23F4"/>
    <w:rsid w:val="00CC101B"/>
    <w:rsid w:val="00CD2B00"/>
    <w:rsid w:val="00CD4681"/>
    <w:rsid w:val="00CE2529"/>
    <w:rsid w:val="00CF5EFB"/>
    <w:rsid w:val="00CF67F8"/>
    <w:rsid w:val="00D12470"/>
    <w:rsid w:val="00D136E4"/>
    <w:rsid w:val="00D14782"/>
    <w:rsid w:val="00D17FF4"/>
    <w:rsid w:val="00D313BD"/>
    <w:rsid w:val="00D34223"/>
    <w:rsid w:val="00D416AE"/>
    <w:rsid w:val="00D5334D"/>
    <w:rsid w:val="00D5523D"/>
    <w:rsid w:val="00D7394D"/>
    <w:rsid w:val="00D76674"/>
    <w:rsid w:val="00D90923"/>
    <w:rsid w:val="00D944DF"/>
    <w:rsid w:val="00DD110C"/>
    <w:rsid w:val="00DE10AA"/>
    <w:rsid w:val="00DE6D53"/>
    <w:rsid w:val="00E06E39"/>
    <w:rsid w:val="00E07D73"/>
    <w:rsid w:val="00E17D18"/>
    <w:rsid w:val="00E23DFC"/>
    <w:rsid w:val="00E24068"/>
    <w:rsid w:val="00E30E67"/>
    <w:rsid w:val="00E6680B"/>
    <w:rsid w:val="00E8769C"/>
    <w:rsid w:val="00E9767E"/>
    <w:rsid w:val="00EA4B28"/>
    <w:rsid w:val="00ED4262"/>
    <w:rsid w:val="00EF38B6"/>
    <w:rsid w:val="00EF6B80"/>
    <w:rsid w:val="00EF6FFE"/>
    <w:rsid w:val="00F018D3"/>
    <w:rsid w:val="00F02A8F"/>
    <w:rsid w:val="00F02B5A"/>
    <w:rsid w:val="00F20A28"/>
    <w:rsid w:val="00F33614"/>
    <w:rsid w:val="00F504CA"/>
    <w:rsid w:val="00F513E0"/>
    <w:rsid w:val="00F566DA"/>
    <w:rsid w:val="00F6558D"/>
    <w:rsid w:val="00F65B3D"/>
    <w:rsid w:val="00F83546"/>
    <w:rsid w:val="00F84F5E"/>
    <w:rsid w:val="00FC2198"/>
    <w:rsid w:val="00FC283E"/>
    <w:rsid w:val="00FE6164"/>
  </w:rsids>
  <m:mathPr>
    <m:mathFont m:val="Cambria Math"/>
    <m:brkBin m:val="before"/>
    <m:brkBinSub m:val="--"/>
    <m:smallFrac/>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49D31"/>
  <w15:chartTrackingRefBased/>
  <w15:docId w15:val="{55789D82-AE4D-2440-9A02-1364EBA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link w:val="ListParagraphChar"/>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ListParagraphChar">
    <w:name w:val="List Paragraph Char"/>
    <w:link w:val="ListParagraph"/>
    <w:uiPriority w:val="34"/>
    <w:rsid w:val="00F65B3D"/>
    <w:rPr>
      <w:sz w:val="22"/>
      <w:szCs w:val="22"/>
      <w:lang w:val="en-GB"/>
    </w:rPr>
  </w:style>
  <w:style w:type="character" w:styleId="UnresolvedMention">
    <w:name w:val="Unresolved Mention"/>
    <w:uiPriority w:val="99"/>
    <w:semiHidden/>
    <w:unhideWhenUsed/>
    <w:rsid w:val="00F65B3D"/>
    <w:rPr>
      <w:color w:val="605E5C"/>
      <w:shd w:val="clear" w:color="auto" w:fill="E1DFDD"/>
    </w:rPr>
  </w:style>
  <w:style w:type="character" w:styleId="CommentReference">
    <w:name w:val="annotation reference"/>
    <w:uiPriority w:val="99"/>
    <w:semiHidden/>
    <w:unhideWhenUsed/>
    <w:rsid w:val="002F0AF7"/>
    <w:rPr>
      <w:sz w:val="16"/>
      <w:szCs w:val="16"/>
    </w:rPr>
  </w:style>
  <w:style w:type="paragraph" w:styleId="CommentText">
    <w:name w:val="annotation text"/>
    <w:basedOn w:val="Normal"/>
    <w:link w:val="CommentTextChar"/>
    <w:uiPriority w:val="99"/>
    <w:semiHidden/>
    <w:unhideWhenUsed/>
    <w:rsid w:val="002F0AF7"/>
    <w:rPr>
      <w:sz w:val="20"/>
      <w:szCs w:val="20"/>
      <w:lang w:val="hr-HR"/>
    </w:rPr>
  </w:style>
  <w:style w:type="character" w:customStyle="1" w:styleId="CommentTextChar">
    <w:name w:val="Comment Text Char"/>
    <w:link w:val="CommentText"/>
    <w:uiPriority w:val="99"/>
    <w:semiHidden/>
    <w:rsid w:val="002F0AF7"/>
    <w:rPr>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zmano@unizd.hr" TargetMode="External"/><Relationship Id="rId13" Type="http://schemas.openxmlformats.org/officeDocument/2006/relationships/hyperlink" Target="http://www.sic-journ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kp.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glistika.unizd.hr/ispitni-rokov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mailto:mhuber@unizd.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A332-8A96-A04D-A8D9-9F4C232F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13509</CharactersWithSpaces>
  <SharedDoc>false</SharedDoc>
  <HLinks>
    <vt:vector size="36" baseType="variant">
      <vt:variant>
        <vt:i4>3014708</vt:i4>
      </vt:variant>
      <vt:variant>
        <vt:i4>15</vt:i4>
      </vt:variant>
      <vt:variant>
        <vt:i4>0</vt:i4>
      </vt:variant>
      <vt:variant>
        <vt:i4>5</vt:i4>
      </vt:variant>
      <vt:variant>
        <vt:lpwstr>http://www.sic-journal.org/</vt:lpwstr>
      </vt:variant>
      <vt:variant>
        <vt:lpwstr/>
      </vt:variant>
      <vt:variant>
        <vt:i4>7864352</vt:i4>
      </vt:variant>
      <vt:variant>
        <vt:i4>12</vt:i4>
      </vt:variant>
      <vt:variant>
        <vt:i4>0</vt:i4>
      </vt:variant>
      <vt:variant>
        <vt:i4>5</vt:i4>
      </vt:variant>
      <vt:variant>
        <vt:lpwstr>http://www.dhkp.hr/</vt:lpwstr>
      </vt:variant>
      <vt:variant>
        <vt:lpwstr/>
      </vt:variant>
      <vt:variant>
        <vt:i4>6750269</vt:i4>
      </vt:variant>
      <vt:variant>
        <vt:i4>9</vt:i4>
      </vt:variant>
      <vt:variant>
        <vt:i4>0</vt:i4>
      </vt:variant>
      <vt:variant>
        <vt:i4>5</vt:i4>
      </vt:variant>
      <vt:variant>
        <vt:lpwstr>https://anglistika.unizd.hr/ispitni-rokovi</vt:lpwstr>
      </vt:variant>
      <vt:variant>
        <vt:lpwstr/>
      </vt:variant>
      <vt:variant>
        <vt:i4>6750269</vt:i4>
      </vt:variant>
      <vt:variant>
        <vt:i4>6</vt:i4>
      </vt:variant>
      <vt:variant>
        <vt:i4>0</vt:i4>
      </vt:variant>
      <vt:variant>
        <vt:i4>5</vt:i4>
      </vt:variant>
      <vt:variant>
        <vt:lpwstr>https://anglistika.unizd.hr/ispitni-rokovi</vt:lpwstr>
      </vt:variant>
      <vt:variant>
        <vt:lpwstr/>
      </vt:variant>
      <vt:variant>
        <vt:i4>1507362</vt:i4>
      </vt:variant>
      <vt:variant>
        <vt:i4>3</vt:i4>
      </vt:variant>
      <vt:variant>
        <vt:i4>0</vt:i4>
      </vt:variant>
      <vt:variant>
        <vt:i4>5</vt:i4>
      </vt:variant>
      <vt:variant>
        <vt:lpwstr>mailto:mhuber@unizd.hr</vt:lpwstr>
      </vt:variant>
      <vt:variant>
        <vt:lpwstr/>
      </vt:variant>
      <vt:variant>
        <vt:i4>6815813</vt:i4>
      </vt:variant>
      <vt:variant>
        <vt:i4>0</vt:i4>
      </vt:variant>
      <vt:variant>
        <vt:i4>0</vt:i4>
      </vt:variant>
      <vt:variant>
        <vt:i4>5</vt:i4>
      </vt:variant>
      <vt:variant>
        <vt:lpwstr>mailto:tkuzmano@unizd.hr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cp:lastModifiedBy>Tomislav Kuzmanović</cp:lastModifiedBy>
  <cp:revision>7</cp:revision>
  <cp:lastPrinted>2019-09-06T13:00:00Z</cp:lastPrinted>
  <dcterms:created xsi:type="dcterms:W3CDTF">2025-08-26T14:46:00Z</dcterms:created>
  <dcterms:modified xsi:type="dcterms:W3CDTF">2025-08-28T12:39:00Z</dcterms:modified>
</cp:coreProperties>
</file>